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FB" w:rsidRDefault="00E05EFB">
      <w:pPr>
        <w:spacing w:after="0" w:line="360" w:lineRule="auto"/>
        <w:jc w:val="center"/>
        <w:rPr>
          <w:rFonts w:ascii="Times New Roman" w:hAnsi="Times New Roman"/>
          <w:b/>
          <w:sz w:val="24"/>
        </w:rPr>
      </w:pPr>
      <w:r>
        <w:rPr>
          <w:rFonts w:ascii="Times New Roman" w:hAnsi="Times New Roman"/>
          <w:b/>
          <w:sz w:val="24"/>
        </w:rPr>
        <w:t xml:space="preserve">Федеральное государственное бюджетное учреждение </w:t>
      </w:r>
    </w:p>
    <w:p w:rsidR="00E05EFB" w:rsidRDefault="00E05EFB">
      <w:pPr>
        <w:spacing w:after="0" w:line="360" w:lineRule="auto"/>
        <w:jc w:val="center"/>
        <w:rPr>
          <w:rFonts w:ascii="Times New Roman" w:hAnsi="Times New Roman"/>
          <w:b/>
          <w:sz w:val="24"/>
        </w:rPr>
      </w:pPr>
      <w:r>
        <w:rPr>
          <w:rFonts w:ascii="Times New Roman" w:hAnsi="Times New Roman"/>
          <w:b/>
          <w:sz w:val="24"/>
        </w:rPr>
        <w:t>высшего профессионального образования</w:t>
      </w:r>
    </w:p>
    <w:p w:rsidR="00E05EFB" w:rsidRDefault="00E05EFB">
      <w:pPr>
        <w:spacing w:after="0" w:line="360" w:lineRule="auto"/>
        <w:jc w:val="center"/>
        <w:rPr>
          <w:rFonts w:ascii="Times New Roman" w:hAnsi="Times New Roman"/>
          <w:b/>
          <w:sz w:val="24"/>
        </w:rPr>
      </w:pPr>
      <w:r>
        <w:rPr>
          <w:rFonts w:ascii="Times New Roman" w:hAnsi="Times New Roman"/>
          <w:b/>
          <w:sz w:val="24"/>
        </w:rPr>
        <w:t xml:space="preserve">«Пермский государственный </w:t>
      </w:r>
    </w:p>
    <w:p w:rsidR="00E05EFB" w:rsidRDefault="00E05EFB">
      <w:pPr>
        <w:spacing w:after="0" w:line="360" w:lineRule="auto"/>
        <w:jc w:val="center"/>
        <w:rPr>
          <w:rFonts w:ascii="Times New Roman" w:hAnsi="Times New Roman"/>
          <w:b/>
          <w:sz w:val="24"/>
        </w:rPr>
      </w:pPr>
      <w:r>
        <w:rPr>
          <w:rFonts w:ascii="Times New Roman" w:hAnsi="Times New Roman"/>
          <w:b/>
          <w:sz w:val="24"/>
        </w:rPr>
        <w:t>национальный исследовательский университет»</w:t>
      </w:r>
    </w:p>
    <w:p w:rsidR="00E05EFB" w:rsidRDefault="00E05EFB">
      <w:pPr>
        <w:spacing w:after="0" w:line="360" w:lineRule="auto"/>
        <w:jc w:val="center"/>
        <w:rPr>
          <w:rFonts w:ascii="Times New Roman" w:hAnsi="Times New Roman"/>
          <w:b/>
          <w:sz w:val="24"/>
        </w:rPr>
      </w:pPr>
      <w:r>
        <w:rPr>
          <w:rFonts w:ascii="Times New Roman" w:hAnsi="Times New Roman"/>
          <w:b/>
          <w:sz w:val="24"/>
        </w:rPr>
        <w:t>Юридический факультет</w:t>
      </w:r>
    </w:p>
    <w:p w:rsidR="00E05EFB" w:rsidRDefault="00E05EFB">
      <w:pPr>
        <w:spacing w:after="0" w:line="360" w:lineRule="auto"/>
        <w:jc w:val="center"/>
        <w:rPr>
          <w:rFonts w:ascii="Times New Roman" w:hAnsi="Times New Roman"/>
          <w:b/>
          <w:sz w:val="24"/>
        </w:rPr>
      </w:pPr>
      <w:r>
        <w:rPr>
          <w:rFonts w:ascii="Times New Roman" w:hAnsi="Times New Roman"/>
          <w:b/>
          <w:sz w:val="24"/>
        </w:rPr>
        <w:t>Кафедра социальной работы</w:t>
      </w: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r>
        <w:rPr>
          <w:rFonts w:ascii="Times New Roman" w:hAnsi="Times New Roman"/>
          <w:b/>
          <w:sz w:val="24"/>
        </w:rPr>
        <w:t>ОТЧЕТ</w:t>
      </w:r>
    </w:p>
    <w:p w:rsidR="00E05EFB" w:rsidRDefault="00E05EFB">
      <w:pPr>
        <w:spacing w:after="0" w:line="360" w:lineRule="auto"/>
        <w:jc w:val="center"/>
        <w:rPr>
          <w:rFonts w:ascii="Times New Roman" w:hAnsi="Times New Roman"/>
          <w:b/>
          <w:sz w:val="24"/>
        </w:rPr>
      </w:pPr>
      <w:r>
        <w:rPr>
          <w:rFonts w:ascii="Times New Roman" w:hAnsi="Times New Roman"/>
          <w:b/>
          <w:sz w:val="24"/>
        </w:rPr>
        <w:t xml:space="preserve">О ПРОВЕДЕНИИ НЕЗАВИСИМОЙ ОЦЕНКИ </w:t>
      </w:r>
    </w:p>
    <w:p w:rsidR="00E05EFB" w:rsidRDefault="00E05EFB">
      <w:pPr>
        <w:spacing w:after="0" w:line="360" w:lineRule="auto"/>
        <w:jc w:val="center"/>
        <w:rPr>
          <w:rFonts w:ascii="Times New Roman" w:hAnsi="Times New Roman"/>
          <w:b/>
          <w:sz w:val="24"/>
        </w:rPr>
      </w:pPr>
      <w:r>
        <w:rPr>
          <w:rFonts w:ascii="Times New Roman" w:hAnsi="Times New Roman"/>
          <w:b/>
          <w:sz w:val="24"/>
        </w:rPr>
        <w:t xml:space="preserve">КАЧЕСТВА СОЦИАЛЬНЫХ УСЛУГ, </w:t>
      </w:r>
    </w:p>
    <w:p w:rsidR="00E05EFB" w:rsidRDefault="00E05EFB">
      <w:pPr>
        <w:spacing w:after="0" w:line="360" w:lineRule="auto"/>
        <w:jc w:val="center"/>
        <w:rPr>
          <w:rFonts w:ascii="Times New Roman" w:hAnsi="Times New Roman"/>
          <w:b/>
          <w:sz w:val="24"/>
        </w:rPr>
      </w:pPr>
      <w:proofErr w:type="gramStart"/>
      <w:r>
        <w:rPr>
          <w:rFonts w:ascii="Times New Roman" w:hAnsi="Times New Roman"/>
          <w:b/>
          <w:sz w:val="24"/>
        </w:rPr>
        <w:t>ОКАЗЫВАЕМЫХ</w:t>
      </w:r>
      <w:proofErr w:type="gramEnd"/>
      <w:r>
        <w:rPr>
          <w:rFonts w:ascii="Times New Roman" w:hAnsi="Times New Roman"/>
          <w:b/>
          <w:sz w:val="24"/>
        </w:rPr>
        <w:t xml:space="preserve"> УЧРЕЖДЕНИЯМИ </w:t>
      </w:r>
    </w:p>
    <w:p w:rsidR="00E05EFB" w:rsidRDefault="00E05EFB">
      <w:pPr>
        <w:spacing w:after="0" w:line="360" w:lineRule="auto"/>
        <w:jc w:val="center"/>
        <w:rPr>
          <w:rFonts w:ascii="Times New Roman" w:hAnsi="Times New Roman"/>
          <w:b/>
          <w:sz w:val="24"/>
        </w:rPr>
      </w:pPr>
      <w:r>
        <w:rPr>
          <w:rFonts w:ascii="Times New Roman" w:hAnsi="Times New Roman"/>
          <w:b/>
          <w:sz w:val="24"/>
        </w:rPr>
        <w:t xml:space="preserve">СОЦИАЛЬНОГО ОБСЛУЖИВАНИЯ ПЕРМСКОГО КРАЯ </w:t>
      </w:r>
    </w:p>
    <w:p w:rsidR="00E05EFB" w:rsidRDefault="00E05EFB">
      <w:pPr>
        <w:spacing w:after="0" w:line="360" w:lineRule="auto"/>
        <w:jc w:val="center"/>
        <w:rPr>
          <w:rFonts w:ascii="Times New Roman" w:hAnsi="Times New Roman"/>
          <w:b/>
          <w:sz w:val="24"/>
        </w:rPr>
      </w:pPr>
      <w:r>
        <w:rPr>
          <w:rFonts w:ascii="Times New Roman" w:hAnsi="Times New Roman"/>
          <w:b/>
          <w:sz w:val="24"/>
        </w:rPr>
        <w:t>(СТАЦИОНАРЫ)</w:t>
      </w: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r>
        <w:rPr>
          <w:rFonts w:ascii="Times New Roman" w:hAnsi="Times New Roman"/>
          <w:b/>
          <w:sz w:val="24"/>
        </w:rPr>
        <w:t>Пермь 2016</w:t>
      </w:r>
    </w:p>
    <w:p w:rsidR="00E05EFB" w:rsidRDefault="00E05EFB">
      <w:pPr>
        <w:spacing w:after="0" w:line="360" w:lineRule="auto"/>
        <w:jc w:val="center"/>
        <w:rPr>
          <w:rFonts w:ascii="Times New Roman" w:hAnsi="Times New Roman"/>
          <w:b/>
          <w:sz w:val="24"/>
        </w:rPr>
      </w:pPr>
    </w:p>
    <w:p w:rsidR="00E05EFB" w:rsidRDefault="00E05EFB">
      <w:pPr>
        <w:spacing w:after="0" w:line="360" w:lineRule="auto"/>
        <w:ind w:firstLine="567"/>
        <w:jc w:val="center"/>
        <w:rPr>
          <w:rFonts w:ascii="Times New Roman" w:hAnsi="Times New Roman"/>
          <w:b/>
          <w:sz w:val="24"/>
        </w:rPr>
      </w:pPr>
    </w:p>
    <w:p w:rsidR="00E05EFB" w:rsidRDefault="00E05EFB">
      <w:pPr>
        <w:rPr>
          <w:rFonts w:ascii="Times New Roman" w:hAnsi="Times New Roman"/>
          <w:b/>
          <w:sz w:val="28"/>
        </w:rPr>
      </w:pPr>
      <w:r>
        <w:rPr>
          <w:rFonts w:ascii="Times New Roman" w:hAnsi="Times New Roman"/>
          <w:b/>
          <w:sz w:val="28"/>
        </w:rPr>
        <w:br w:type="page"/>
      </w:r>
    </w:p>
    <w:p w:rsidR="00E05EFB" w:rsidRDefault="00E05EFB">
      <w:pPr>
        <w:spacing w:after="0" w:line="360" w:lineRule="auto"/>
        <w:ind w:firstLine="567"/>
        <w:jc w:val="center"/>
        <w:rPr>
          <w:rFonts w:ascii="Times New Roman" w:hAnsi="Times New Roman"/>
          <w:b/>
          <w:sz w:val="28"/>
        </w:rPr>
      </w:pPr>
      <w:r>
        <w:rPr>
          <w:rFonts w:ascii="Times New Roman" w:hAnsi="Times New Roman"/>
          <w:b/>
          <w:sz w:val="28"/>
        </w:rPr>
        <w:lastRenderedPageBreak/>
        <w:t>Содержание</w:t>
      </w:r>
    </w:p>
    <w:p w:rsidR="00E05EFB" w:rsidRDefault="00E05EFB">
      <w:pPr>
        <w:spacing w:after="0" w:line="360" w:lineRule="auto"/>
        <w:ind w:firstLine="567"/>
        <w:jc w:val="both"/>
        <w:rPr>
          <w:rFonts w:ascii="Times New Roman" w:hAnsi="Times New Roman"/>
          <w:b/>
          <w:sz w:val="24"/>
        </w:rPr>
      </w:pPr>
      <w:r>
        <w:rPr>
          <w:rFonts w:ascii="Times New Roman" w:hAnsi="Times New Roman"/>
          <w:b/>
          <w:sz w:val="24"/>
        </w:rPr>
        <w:t>Введение</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Методика проведения независимой оценки. Критерии оценки</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Оценка открытости и доступности информации об организации социального обслуживания</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Оценка комфортности условий предоставления социальных услуг и доступность их получения</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Оценка доброжелательности, вежливости, компетентности работников организаций социального обслуживания</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Оценка удовлетворенности качеством оказания услуг</w:t>
      </w:r>
    </w:p>
    <w:p w:rsidR="00E05EFB" w:rsidRDefault="00E05EFB">
      <w:pPr>
        <w:numPr>
          <w:ilvl w:val="0"/>
          <w:numId w:val="1"/>
        </w:numPr>
        <w:spacing w:after="0" w:line="360" w:lineRule="auto"/>
        <w:ind w:firstLine="284"/>
        <w:jc w:val="both"/>
        <w:rPr>
          <w:rFonts w:ascii="Times New Roman" w:hAnsi="Times New Roman"/>
          <w:sz w:val="24"/>
        </w:rPr>
      </w:pPr>
      <w:r>
        <w:rPr>
          <w:rFonts w:ascii="Times New Roman" w:hAnsi="Times New Roman"/>
          <w:sz w:val="24"/>
        </w:rPr>
        <w:t>Рекомендации для учреждений по улучшения качества оказания услуг</w:t>
      </w:r>
    </w:p>
    <w:p w:rsidR="00E05EFB" w:rsidRDefault="00E05EFB">
      <w:pPr>
        <w:spacing w:after="0" w:line="360" w:lineRule="auto"/>
        <w:ind w:left="284"/>
        <w:jc w:val="both"/>
        <w:rPr>
          <w:rFonts w:ascii="Times New Roman" w:hAnsi="Times New Roman"/>
          <w:b/>
          <w:sz w:val="24"/>
        </w:rPr>
      </w:pPr>
      <w:r>
        <w:rPr>
          <w:rFonts w:ascii="Times New Roman" w:hAnsi="Times New Roman"/>
          <w:b/>
          <w:sz w:val="24"/>
        </w:rPr>
        <w:t>Приложение</w:t>
      </w:r>
    </w:p>
    <w:p w:rsidR="00E05EFB" w:rsidRDefault="00E05EFB">
      <w:pPr>
        <w:suppressAutoHyphens/>
        <w:spacing w:after="0" w:line="360" w:lineRule="auto"/>
        <w:ind w:left="360"/>
        <w:jc w:val="both"/>
        <w:rPr>
          <w:rFonts w:ascii="Times New Roman" w:hAnsi="Times New Roman"/>
          <w:sz w:val="24"/>
        </w:rPr>
      </w:pPr>
    </w:p>
    <w:p w:rsidR="00E05EFB" w:rsidRDefault="00E05EFB">
      <w:pPr>
        <w:suppressAutoHyphens/>
        <w:spacing w:after="0" w:line="360" w:lineRule="auto"/>
        <w:ind w:left="360"/>
        <w:jc w:val="both"/>
        <w:rPr>
          <w:rFonts w:ascii="Times New Roman" w:hAnsi="Times New Roman"/>
          <w:b/>
          <w:sz w:val="24"/>
        </w:rPr>
      </w:pPr>
      <w:r>
        <w:rPr>
          <w:rFonts w:ascii="Times New Roman" w:hAnsi="Times New Roman"/>
          <w:b/>
          <w:sz w:val="24"/>
        </w:rPr>
        <w:t xml:space="preserve"> </w:t>
      </w:r>
    </w:p>
    <w:p w:rsidR="00E05EFB" w:rsidRDefault="00E05EFB">
      <w:pPr>
        <w:spacing w:line="360" w:lineRule="auto"/>
        <w:ind w:firstLine="567"/>
        <w:rPr>
          <w:rFonts w:ascii="Times New Roman" w:hAnsi="Times New Roman"/>
          <w:b/>
          <w:sz w:val="24"/>
        </w:rPr>
      </w:pPr>
    </w:p>
    <w:p w:rsidR="00E05EFB" w:rsidRDefault="00E05EFB">
      <w:pPr>
        <w:spacing w:after="0" w:line="360" w:lineRule="auto"/>
        <w:ind w:firstLine="567"/>
        <w:jc w:val="center"/>
        <w:rPr>
          <w:rFonts w:ascii="Times New Roman" w:hAnsi="Times New Roman"/>
          <w:b/>
          <w:sz w:val="24"/>
        </w:rPr>
      </w:pPr>
    </w:p>
    <w:p w:rsidR="00E05EFB" w:rsidRDefault="00E05EFB">
      <w:pPr>
        <w:rPr>
          <w:rFonts w:ascii="Times New Roman" w:hAnsi="Times New Roman"/>
          <w:b/>
          <w:sz w:val="24"/>
        </w:rPr>
      </w:pPr>
      <w:r>
        <w:rPr>
          <w:rFonts w:ascii="Times New Roman" w:hAnsi="Times New Roman"/>
          <w:b/>
          <w:sz w:val="24"/>
        </w:rPr>
        <w:br w:type="page"/>
      </w:r>
    </w:p>
    <w:p w:rsidR="00E05EFB" w:rsidRDefault="00E05EFB">
      <w:pPr>
        <w:spacing w:after="0" w:line="360" w:lineRule="auto"/>
        <w:ind w:firstLine="567"/>
        <w:jc w:val="center"/>
        <w:rPr>
          <w:rFonts w:ascii="Times New Roman" w:hAnsi="Times New Roman"/>
          <w:b/>
          <w:sz w:val="24"/>
        </w:rPr>
      </w:pPr>
      <w:r>
        <w:rPr>
          <w:rFonts w:ascii="Times New Roman" w:hAnsi="Times New Roman"/>
          <w:b/>
          <w:sz w:val="24"/>
        </w:rPr>
        <w:lastRenderedPageBreak/>
        <w:t>Введение.</w:t>
      </w:r>
    </w:p>
    <w:p w:rsidR="00E05EFB" w:rsidRDefault="00E05EFB">
      <w:pPr>
        <w:spacing w:after="0" w:line="360" w:lineRule="auto"/>
        <w:ind w:firstLine="567"/>
        <w:jc w:val="center"/>
        <w:rPr>
          <w:rFonts w:ascii="Times New Roman" w:hAnsi="Times New Roman"/>
          <w:b/>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 июля по ноябрь 2015 года ФГБОУ ВПО «Пермским государственным национальным исследовательским университетом» по заказу Министерства социального развития Пермского края была проведена независимая оценка качества социальных услуг, оказываемых  учреждениями социального обслуживания стационарного типа. Экспертиза проводилась преподавателями кафедры социальной работы и </w:t>
      </w:r>
      <w:proofErr w:type="spellStart"/>
      <w:r>
        <w:rPr>
          <w:rFonts w:ascii="Times New Roman" w:hAnsi="Times New Roman"/>
          <w:sz w:val="24"/>
        </w:rPr>
        <w:t>конфликтологии</w:t>
      </w:r>
      <w:proofErr w:type="spellEnd"/>
      <w:r>
        <w:rPr>
          <w:rFonts w:ascii="Times New Roman" w:hAnsi="Times New Roman"/>
          <w:sz w:val="24"/>
        </w:rPr>
        <w:t xml:space="preserve"> юридического факультета ПГНИУ под руководством доктора социологических наук, профессора З.П. Замараевой. </w:t>
      </w:r>
    </w:p>
    <w:p w:rsidR="00E05EFB" w:rsidRDefault="00E05EFB">
      <w:pPr>
        <w:spacing w:after="0" w:line="360" w:lineRule="auto"/>
        <w:ind w:firstLine="567"/>
        <w:jc w:val="both"/>
        <w:rPr>
          <w:rFonts w:ascii="Times New Roman" w:hAnsi="Times New Roman"/>
          <w:sz w:val="24"/>
        </w:rPr>
      </w:pPr>
      <w:proofErr w:type="gramStart"/>
      <w:r>
        <w:rPr>
          <w:rFonts w:ascii="Times New Roman" w:hAnsi="Times New Roman"/>
          <w:sz w:val="24"/>
        </w:rPr>
        <w:t xml:space="preserve">Необходимость проведения независимой оценки качества услуг, предоставляемых учреждениями социального обслуживания Пермского края обусловлена нормами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sz w:val="24"/>
          </w:rPr>
          <w:t>2012 г</w:t>
        </w:r>
      </w:smartTag>
      <w:r>
        <w:rPr>
          <w:rFonts w:ascii="Times New Roman" w:hAnsi="Times New Roman"/>
          <w:sz w:val="24"/>
        </w:rPr>
        <w:t>. № 597 «О мероприятиях по реализации государственной социальной политики», в котором Правительству Российской Федерации было дано поручение разработать систему оценки качества предоставляемых социальных услуг.</w:t>
      </w:r>
      <w:proofErr w:type="gramEnd"/>
      <w:r>
        <w:rPr>
          <w:rFonts w:ascii="Times New Roman" w:hAnsi="Times New Roman"/>
          <w:sz w:val="24"/>
        </w:rPr>
        <w:t xml:space="preserve"> Необходимость проведения независимой оценки качества оказываемых социальных услуг как формы общественного контроля  предусмотрена и Федеральным законом «Об основах социального обслуживания граждан Российской Федерации»   №442 от 25.12.2013 г.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связи с этим экспертной группой была поставлена цель – провести комплексное обследование учреждений стационарного социального обслуживания Пермского края,   предложить рекомендации по совершенствованию деятельности в сфере оказания социальных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В процессе проведения независимой оценки экспертами ставились задачи: </w:t>
      </w:r>
    </w:p>
    <w:p w:rsidR="00E05EFB" w:rsidRDefault="00E05EFB">
      <w:pPr>
        <w:numPr>
          <w:ilvl w:val="0"/>
          <w:numId w:val="2"/>
        </w:numPr>
        <w:spacing w:after="0" w:line="360" w:lineRule="auto"/>
        <w:ind w:firstLine="284"/>
        <w:jc w:val="both"/>
        <w:rPr>
          <w:rFonts w:ascii="Times New Roman" w:hAnsi="Times New Roman"/>
          <w:sz w:val="24"/>
        </w:rPr>
      </w:pPr>
      <w:r>
        <w:rPr>
          <w:rFonts w:ascii="Times New Roman" w:hAnsi="Times New Roman"/>
          <w:sz w:val="24"/>
        </w:rPr>
        <w:t>проведение оценки информационной открытости и доступности учреждений стационарного социального обслуживания;</w:t>
      </w:r>
    </w:p>
    <w:p w:rsidR="00E05EFB" w:rsidRDefault="00E05EFB">
      <w:pPr>
        <w:numPr>
          <w:ilvl w:val="0"/>
          <w:numId w:val="2"/>
        </w:numPr>
        <w:spacing w:after="0" w:line="360" w:lineRule="auto"/>
        <w:ind w:firstLine="284"/>
        <w:jc w:val="both"/>
        <w:rPr>
          <w:rFonts w:ascii="Times New Roman" w:hAnsi="Times New Roman"/>
          <w:sz w:val="24"/>
        </w:rPr>
      </w:pPr>
      <w:r>
        <w:rPr>
          <w:rFonts w:ascii="Times New Roman" w:hAnsi="Times New Roman"/>
          <w:sz w:val="24"/>
        </w:rPr>
        <w:t xml:space="preserve">проведение оценки благоустроенности учреждений, комфортности помещений и их </w:t>
      </w:r>
      <w:proofErr w:type="spellStart"/>
      <w:r>
        <w:rPr>
          <w:rFonts w:ascii="Times New Roman" w:hAnsi="Times New Roman"/>
          <w:sz w:val="24"/>
        </w:rPr>
        <w:t>адаптированности</w:t>
      </w:r>
      <w:proofErr w:type="spellEnd"/>
      <w:r>
        <w:rPr>
          <w:rFonts w:ascii="Times New Roman" w:hAnsi="Times New Roman"/>
          <w:sz w:val="24"/>
        </w:rPr>
        <w:t xml:space="preserve"> для представителей маломобильных групп населения;</w:t>
      </w:r>
    </w:p>
    <w:p w:rsidR="00E05EFB" w:rsidRDefault="00E05EFB">
      <w:pPr>
        <w:numPr>
          <w:ilvl w:val="0"/>
          <w:numId w:val="2"/>
        </w:numPr>
        <w:spacing w:after="0" w:line="360" w:lineRule="auto"/>
        <w:ind w:firstLine="284"/>
        <w:jc w:val="both"/>
        <w:rPr>
          <w:rFonts w:ascii="Times New Roman" w:hAnsi="Times New Roman"/>
          <w:b/>
          <w:sz w:val="24"/>
        </w:rPr>
      </w:pPr>
      <w:r>
        <w:rPr>
          <w:rFonts w:ascii="Times New Roman" w:hAnsi="Times New Roman"/>
          <w:sz w:val="24"/>
        </w:rPr>
        <w:t>проведение оценки кадрового потенциала учреждений, квалификации и компетентности кадров.</w:t>
      </w:r>
      <w:r>
        <w:rPr>
          <w:rFonts w:ascii="Times New Roman" w:hAnsi="Times New Roman"/>
          <w:b/>
          <w:sz w:val="24"/>
        </w:rPr>
        <w:t xml:space="preserve">            </w:t>
      </w:r>
    </w:p>
    <w:p w:rsidR="00E05EFB" w:rsidRDefault="00E05EFB" w:rsidP="001E6F1F">
      <w:pPr>
        <w:spacing w:after="0" w:line="360" w:lineRule="auto"/>
        <w:jc w:val="both"/>
        <w:rPr>
          <w:rFonts w:ascii="Times New Roman" w:hAnsi="Times New Roman"/>
          <w:b/>
          <w:sz w:val="24"/>
        </w:rPr>
      </w:pPr>
    </w:p>
    <w:p w:rsidR="00E05EFB" w:rsidRDefault="00E05EFB">
      <w:pPr>
        <w:rPr>
          <w:rFonts w:ascii="Times New Roman" w:hAnsi="Times New Roman"/>
          <w:b/>
          <w:sz w:val="24"/>
        </w:rPr>
      </w:pPr>
    </w:p>
    <w:p w:rsidR="00E05EFB" w:rsidRDefault="00E05EFB">
      <w:pPr>
        <w:rPr>
          <w:rFonts w:ascii="Times New Roman" w:hAnsi="Times New Roman"/>
          <w:b/>
          <w:sz w:val="24"/>
        </w:rPr>
      </w:pPr>
      <w:r>
        <w:rPr>
          <w:rFonts w:ascii="Times New Roman" w:hAnsi="Times New Roman"/>
          <w:b/>
          <w:sz w:val="24"/>
        </w:rPr>
        <w:br w:type="page"/>
      </w:r>
    </w:p>
    <w:p w:rsidR="00E05EFB" w:rsidRDefault="00E05EFB">
      <w:pPr>
        <w:spacing w:after="0" w:line="360" w:lineRule="auto"/>
        <w:ind w:left="207"/>
        <w:jc w:val="both"/>
        <w:rPr>
          <w:rFonts w:ascii="Times New Roman" w:hAnsi="Times New Roman"/>
          <w:b/>
          <w:sz w:val="24"/>
        </w:rPr>
      </w:pPr>
    </w:p>
    <w:p w:rsidR="00E05EFB" w:rsidRDefault="00E05EFB">
      <w:pPr>
        <w:spacing w:after="0" w:line="360" w:lineRule="auto"/>
        <w:ind w:firstLine="568"/>
        <w:jc w:val="center"/>
        <w:rPr>
          <w:rFonts w:ascii="Times New Roman" w:hAnsi="Times New Roman"/>
          <w:b/>
          <w:sz w:val="24"/>
        </w:rPr>
      </w:pPr>
      <w:r>
        <w:rPr>
          <w:rFonts w:ascii="Times New Roman" w:hAnsi="Times New Roman"/>
          <w:b/>
          <w:sz w:val="24"/>
        </w:rPr>
        <w:t>1.</w:t>
      </w:r>
      <w:r>
        <w:rPr>
          <w:rFonts w:ascii="Times New Roman" w:hAnsi="Times New Roman"/>
          <w:sz w:val="24"/>
        </w:rPr>
        <w:t xml:space="preserve"> </w:t>
      </w:r>
      <w:r>
        <w:rPr>
          <w:rFonts w:ascii="Times New Roman" w:hAnsi="Times New Roman"/>
          <w:b/>
          <w:sz w:val="24"/>
        </w:rPr>
        <w:t>Методика проведения независимой оценки. Критерии оценки</w:t>
      </w:r>
    </w:p>
    <w:p w:rsidR="00E05EFB" w:rsidRDefault="00E05EFB">
      <w:pPr>
        <w:spacing w:after="0" w:line="360" w:lineRule="auto"/>
        <w:ind w:firstLine="567"/>
        <w:jc w:val="both"/>
        <w:rPr>
          <w:rFonts w:ascii="Times New Roman" w:hAnsi="Times New Roman"/>
          <w:b/>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Независимая оценка качества социальных услуг проводилась по следующим направлениям:</w:t>
      </w:r>
    </w:p>
    <w:tbl>
      <w:tblPr>
        <w:tblW w:w="0" w:type="auto"/>
        <w:tblInd w:w="98" w:type="dxa"/>
        <w:tblCellMar>
          <w:left w:w="10" w:type="dxa"/>
          <w:right w:w="10" w:type="dxa"/>
        </w:tblCellMar>
        <w:tblLook w:val="00A0" w:firstRow="1" w:lastRow="0" w:firstColumn="1" w:lastColumn="0" w:noHBand="0" w:noVBand="0"/>
      </w:tblPr>
      <w:tblGrid>
        <w:gridCol w:w="2299"/>
        <w:gridCol w:w="3096"/>
        <w:gridCol w:w="2550"/>
        <w:gridCol w:w="1528"/>
      </w:tblGrid>
      <w:tr w:rsidR="00E05EFB" w:rsidRPr="00E43C36" w:rsidTr="001E6F1F">
        <w:trPr>
          <w:trHeight w:val="1"/>
        </w:trPr>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center"/>
            </w:pPr>
            <w:r>
              <w:rPr>
                <w:rFonts w:ascii="Times New Roman" w:hAnsi="Times New Roman"/>
                <w:b/>
                <w:sz w:val="20"/>
              </w:rPr>
              <w:t xml:space="preserve">Направление </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center"/>
            </w:pPr>
            <w:r>
              <w:rPr>
                <w:rFonts w:ascii="Times New Roman" w:hAnsi="Times New Roman"/>
                <w:b/>
                <w:sz w:val="20"/>
              </w:rPr>
              <w:t>Методы</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center"/>
            </w:pPr>
            <w:r>
              <w:rPr>
                <w:rFonts w:ascii="Times New Roman" w:hAnsi="Times New Roman"/>
                <w:b/>
                <w:sz w:val="20"/>
              </w:rPr>
              <w:t>Объем выборки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center"/>
            </w:pPr>
            <w:r>
              <w:rPr>
                <w:rFonts w:ascii="Times New Roman" w:hAnsi="Times New Roman"/>
                <w:b/>
                <w:sz w:val="20"/>
              </w:rPr>
              <w:t>Сроки проведения</w:t>
            </w:r>
          </w:p>
        </w:tc>
      </w:tr>
      <w:tr w:rsidR="00E05EFB" w:rsidRPr="00E43C36" w:rsidTr="001E6F1F">
        <w:trPr>
          <w:trHeight w:val="1"/>
        </w:trPr>
        <w:tc>
          <w:tcPr>
            <w:tcW w:w="2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ind w:firstLine="284"/>
              <w:jc w:val="both"/>
            </w:pPr>
            <w:r>
              <w:rPr>
                <w:rFonts w:ascii="Times New Roman" w:hAnsi="Times New Roman"/>
                <w:sz w:val="20"/>
              </w:rPr>
              <w:t>Оценка открытости и доступности информации об организации социального обслуживания</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1.Аудит сайтов учреждений </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spacing w:after="0" w:line="240" w:lineRule="auto"/>
              <w:jc w:val="both"/>
              <w:rPr>
                <w:rFonts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spacing w:after="0" w:line="240" w:lineRule="auto"/>
              <w:jc w:val="both"/>
              <w:rPr>
                <w:rFonts w:cs="Calibri"/>
              </w:rPr>
            </w:pP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2. Наблюдение – внешняя оценка учреждений </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47 учреждений стационарного социального обслуживания населения Пермского края: анализ информационных стендов учреждений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3.Анализ документов – информационных брошюр и буклетов</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10 информационных буклетов учреждений, 1 листовка и 1 брошюра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4.Анализ документов – книг жалоб и предложений, имеющихся в учреждении</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spacing w:after="0" w:line="240" w:lineRule="auto"/>
              <w:jc w:val="both"/>
              <w:rPr>
                <w:rFonts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ind w:firstLine="284"/>
              <w:jc w:val="both"/>
            </w:pPr>
            <w:r>
              <w:rPr>
                <w:rFonts w:ascii="Times New Roman" w:hAnsi="Times New Roman"/>
                <w:sz w:val="20"/>
              </w:rPr>
              <w:t>Оценка комфортности условий предоставления социальных услуг и доступность их получения</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numPr>
                <w:ilvl w:val="0"/>
                <w:numId w:val="3"/>
              </w:numPr>
              <w:spacing w:after="0" w:line="240" w:lineRule="auto"/>
              <w:ind w:firstLine="360"/>
              <w:jc w:val="both"/>
            </w:pPr>
            <w:r>
              <w:rPr>
                <w:rFonts w:ascii="Times New Roman" w:hAnsi="Times New Roman"/>
                <w:sz w:val="20"/>
              </w:rPr>
              <w:t xml:space="preserve">Наблюдение – внешняя оценка учреждений </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47 учреждений стационарного социального обслуживания населения Пермского края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numPr>
                <w:ilvl w:val="0"/>
                <w:numId w:val="4"/>
              </w:numPr>
              <w:spacing w:after="0" w:line="240" w:lineRule="auto"/>
              <w:ind w:firstLine="360"/>
              <w:jc w:val="both"/>
            </w:pPr>
            <w:r>
              <w:rPr>
                <w:rFonts w:ascii="Times New Roman" w:hAnsi="Times New Roman"/>
                <w:sz w:val="20"/>
              </w:rPr>
              <w:t>Анкетирование – опрос клиентов учреждений стационарного социального обслуживания населения Пермского края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440 клиентов, проживающих в учреждениях стационарного социального обслуживания населения Пермского края (не менее 10% от общего числа проживающих, 13-15 человек для учреждений численностью выше 150 проживающих).</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numPr>
                <w:ilvl w:val="0"/>
                <w:numId w:val="5"/>
              </w:numPr>
              <w:spacing w:after="0" w:line="240" w:lineRule="auto"/>
              <w:ind w:firstLine="360"/>
              <w:jc w:val="both"/>
            </w:pPr>
            <w:r>
              <w:rPr>
                <w:rFonts w:ascii="Times New Roman" w:hAnsi="Times New Roman"/>
                <w:sz w:val="20"/>
              </w:rPr>
              <w:t>Анализ документов – государственных стандартов оказания социальных услуг</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spacing w:after="0" w:line="240" w:lineRule="auto"/>
              <w:jc w:val="both"/>
              <w:rPr>
                <w:rFonts w:ascii="Times New Roman" w:hAnsi="Times New Roman"/>
                <w:sz w:val="20"/>
              </w:rPr>
            </w:pPr>
            <w:r>
              <w:rPr>
                <w:rFonts w:ascii="Times New Roman" w:hAnsi="Times New Roman"/>
                <w:sz w:val="20"/>
              </w:rPr>
              <w:t>Проанализированы 13 нормативно-правовых актов</w:t>
            </w:r>
          </w:p>
          <w:p w:rsidR="00E05EFB" w:rsidRPr="00E43C36" w:rsidRDefault="00E05EFB">
            <w:pPr>
              <w:spacing w:after="0" w:line="240" w:lineRule="auto"/>
              <w:jc w:val="both"/>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Июль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ind w:firstLine="284"/>
              <w:jc w:val="both"/>
            </w:pPr>
            <w:r>
              <w:rPr>
                <w:rFonts w:ascii="Times New Roman" w:hAnsi="Times New Roman"/>
                <w:sz w:val="20"/>
              </w:rPr>
              <w:t>Оценка доброжелательности, вежливости, компетентности работников организаций социального обслуживания</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1.Анкетирование – опрос клиентов учреждений стационарного социального обслуживания населения Пермского края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440 клиентов, проживающих в учреждениях стационарного социального обслуживания населения Пермского края (не менее 10% от общего числа проживающих, 13-15 человек для учреждений численностью выше 150 проживающих).</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2.Анализ документов - справок о кадровой обеспеченности учреждений социального обслуживания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Справки 9 учреждений социального обслуживания Пермского края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Default="00E05EFB">
            <w:pPr>
              <w:rPr>
                <w:rFonts w:cs="Calibri"/>
              </w:rPr>
            </w:pP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3.Опрос руководителей учреждений и филиалов о кадровой обеспеченности и кадровой политике</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Беседы с руководителями 9 учреждений и 47 филиалов учреждений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r w:rsidR="00E05EFB" w:rsidRPr="00E43C36" w:rsidTr="001E6F1F">
        <w:trPr>
          <w:trHeight w:val="1"/>
        </w:trPr>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ind w:firstLine="284"/>
              <w:jc w:val="both"/>
            </w:pPr>
            <w:r>
              <w:rPr>
                <w:rFonts w:ascii="Times New Roman" w:hAnsi="Times New Roman"/>
                <w:sz w:val="20"/>
              </w:rPr>
              <w:t>Оценка удовлетворенности качеством оказания услуг</w:t>
            </w:r>
          </w:p>
        </w:tc>
        <w:tc>
          <w:tcPr>
            <w:tcW w:w="3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1.Анкетирование – опрос клиентов учреждений стационарного социального обслуживания населения Пермского края</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440 клиентов, проживающих в учреждениях стационарного социального обслуживания населения Пермского края (не менее 10% от общего числа проживающих, 13-15 человек для учреждений численностью выше 150 проживающих).</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FB" w:rsidRPr="00E43C36" w:rsidRDefault="00E05EFB">
            <w:pPr>
              <w:spacing w:after="0" w:line="240" w:lineRule="auto"/>
              <w:jc w:val="both"/>
            </w:pPr>
            <w:r>
              <w:rPr>
                <w:rFonts w:ascii="Times New Roman" w:hAnsi="Times New Roman"/>
                <w:sz w:val="20"/>
              </w:rPr>
              <w:t xml:space="preserve">Июнь-ноябрь </w:t>
            </w:r>
            <w:smartTag w:uri="urn:schemas-microsoft-com:office:smarttags" w:element="metricconverter">
              <w:smartTagPr>
                <w:attr w:name="ProductID" w:val="2015 г"/>
              </w:smartTagPr>
              <w:r>
                <w:rPr>
                  <w:rFonts w:ascii="Times New Roman" w:hAnsi="Times New Roman"/>
                  <w:sz w:val="20"/>
                </w:rPr>
                <w:t>2015 г</w:t>
              </w:r>
            </w:smartTag>
            <w:r>
              <w:rPr>
                <w:rFonts w:ascii="Times New Roman" w:hAnsi="Times New Roman"/>
                <w:sz w:val="20"/>
              </w:rPr>
              <w:t>.</w:t>
            </w:r>
          </w:p>
        </w:tc>
      </w:tr>
    </w:tbl>
    <w:p w:rsidR="00E05EFB" w:rsidRDefault="00E05EFB">
      <w:pPr>
        <w:spacing w:after="0" w:line="360" w:lineRule="auto"/>
        <w:jc w:val="center"/>
        <w:rPr>
          <w:rFonts w:ascii="Times New Roman" w:hAnsi="Times New Roman"/>
          <w:b/>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По итогам проведения независимой оценки были составлены следующие </w:t>
      </w:r>
      <w:r>
        <w:rPr>
          <w:rFonts w:ascii="Times New Roman" w:hAnsi="Times New Roman"/>
          <w:b/>
          <w:sz w:val="24"/>
        </w:rPr>
        <w:t>рейтинги</w:t>
      </w:r>
      <w:r>
        <w:rPr>
          <w:rFonts w:ascii="Times New Roman" w:hAnsi="Times New Roman"/>
          <w:sz w:val="24"/>
        </w:rPr>
        <w:t xml:space="preserve"> (см. Приложение):</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Рейтинг информационной открытости учреждений</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Рейтинг комфортности учреждений</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Рейтинг доброжелательности, вежливости и компетентности сотрудников учреждения</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Рейтинг удовлетворенности клиентов качеством оказания услуг в учреждении</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Итоговый рейтинг (суммарный по всем показателям)</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Суммарный рейтинг учреждений по всем показателям среди ПНИ</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Суммарный рейтинг учреждений по всем показателям среди ДИПИ</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Суммарные рейтинги учреждений по всем показателям внутри «объединений» учреждений среди филиалов</w:t>
      </w:r>
    </w:p>
    <w:p w:rsidR="00E05EFB" w:rsidRDefault="00E05EFB">
      <w:pPr>
        <w:numPr>
          <w:ilvl w:val="0"/>
          <w:numId w:val="6"/>
        </w:numPr>
        <w:spacing w:after="0" w:line="360" w:lineRule="auto"/>
        <w:ind w:left="927" w:hanging="360"/>
        <w:jc w:val="both"/>
        <w:rPr>
          <w:rFonts w:ascii="Times New Roman" w:hAnsi="Times New Roman"/>
          <w:sz w:val="24"/>
        </w:rPr>
      </w:pPr>
      <w:r>
        <w:rPr>
          <w:rFonts w:ascii="Times New Roman" w:hAnsi="Times New Roman"/>
          <w:sz w:val="24"/>
        </w:rPr>
        <w:t xml:space="preserve">Суммарный рейтинг учреждений по всем показателям по учреждениям </w:t>
      </w:r>
      <w:proofErr w:type="spellStart"/>
      <w:r>
        <w:rPr>
          <w:rFonts w:ascii="Times New Roman" w:hAnsi="Times New Roman"/>
          <w:sz w:val="24"/>
        </w:rPr>
        <w:t>объединенно</w:t>
      </w:r>
      <w:proofErr w:type="spellEnd"/>
      <w:r>
        <w:rPr>
          <w:rFonts w:ascii="Times New Roman" w:hAnsi="Times New Roman"/>
          <w:sz w:val="24"/>
        </w:rPr>
        <w:t xml:space="preserve"> по «кустам»</w:t>
      </w:r>
    </w:p>
    <w:p w:rsidR="00E05EFB" w:rsidRDefault="00E05EFB">
      <w:pPr>
        <w:spacing w:after="0" w:line="360" w:lineRule="auto"/>
        <w:ind w:left="927"/>
        <w:jc w:val="both"/>
        <w:rPr>
          <w:rFonts w:ascii="Times New Roman" w:hAnsi="Times New Roman"/>
          <w:sz w:val="24"/>
        </w:rPr>
      </w:pPr>
    </w:p>
    <w:p w:rsidR="00E05EFB" w:rsidRDefault="00E05EFB">
      <w:pPr>
        <w:spacing w:after="0" w:line="360" w:lineRule="auto"/>
        <w:jc w:val="center"/>
        <w:rPr>
          <w:rFonts w:ascii="Times New Roman" w:hAnsi="Times New Roman"/>
          <w:b/>
          <w:sz w:val="24"/>
        </w:rPr>
      </w:pPr>
    </w:p>
    <w:p w:rsidR="00E05EFB" w:rsidRDefault="00E05EFB">
      <w:pPr>
        <w:rPr>
          <w:rFonts w:ascii="Times New Roman" w:hAnsi="Times New Roman"/>
          <w:b/>
          <w:sz w:val="24"/>
        </w:rPr>
      </w:pPr>
      <w:r>
        <w:rPr>
          <w:rFonts w:ascii="Times New Roman" w:hAnsi="Times New Roman"/>
          <w:b/>
          <w:sz w:val="24"/>
        </w:rPr>
        <w:br w:type="page"/>
      </w: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p>
    <w:p w:rsidR="00E05EFB" w:rsidRDefault="00E05EFB">
      <w:pPr>
        <w:spacing w:after="0" w:line="360" w:lineRule="auto"/>
        <w:jc w:val="center"/>
        <w:rPr>
          <w:rFonts w:ascii="Times New Roman" w:hAnsi="Times New Roman"/>
          <w:b/>
          <w:sz w:val="24"/>
        </w:rPr>
      </w:pPr>
      <w:r>
        <w:rPr>
          <w:rFonts w:ascii="Times New Roman" w:hAnsi="Times New Roman"/>
          <w:b/>
          <w:sz w:val="24"/>
        </w:rPr>
        <w:t>2. Оценка открытости и доступности информации об организации социального обслуживания</w:t>
      </w:r>
    </w:p>
    <w:p w:rsidR="00E05EFB" w:rsidRDefault="00E05EFB">
      <w:pPr>
        <w:spacing w:after="0" w:line="360" w:lineRule="auto"/>
        <w:ind w:firstLine="567"/>
        <w:jc w:val="both"/>
        <w:rPr>
          <w:rFonts w:ascii="Times New Roman" w:hAnsi="Times New Roman"/>
          <w:b/>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2.1. Показатель для анализа: 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 (далее - сеть "Интернет")</w:t>
      </w:r>
    </w:p>
    <w:p w:rsidR="00E05EFB" w:rsidRDefault="00E05EFB">
      <w:pPr>
        <w:spacing w:after="0" w:line="360" w:lineRule="auto"/>
        <w:ind w:firstLine="567"/>
        <w:jc w:val="both"/>
        <w:rPr>
          <w:rFonts w:ascii="Times New Roman" w:hAnsi="Times New Roman"/>
          <w:b/>
          <w:i/>
          <w:sz w:val="32"/>
        </w:rPr>
      </w:pPr>
      <w:r>
        <w:rPr>
          <w:rFonts w:ascii="Times New Roman" w:hAnsi="Times New Roman"/>
          <w:i/>
          <w:sz w:val="24"/>
        </w:rPr>
        <w:t>а) оценка "открытости и прозрачности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p w:rsidR="00E05EFB" w:rsidRDefault="00E05EFB">
      <w:pPr>
        <w:spacing w:after="0" w:line="36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 xml:space="preserve">По показателю 1.1. группы "Открытость и прозрачность государственных и муниципальных учреждений" - показателю рейтинга на официальном сайте для размещения информации о государственных и муниципальных учреждениях (www.bus.gov.ru) в сети "Интернет" - учреждения могли получить от 0 до 1 балла. В этой базе данных о каждом учреждении должны быть заполнены 4 раздела: «Контактная информация», «Услуги и работы», «Показатель деятельности» и «Отзывы о работе». По результатам проверки в целом ситуация обстоит неплохо. На сайте </w:t>
      </w:r>
      <w:hyperlink r:id="rId8">
        <w:r>
          <w:rPr>
            <w:rFonts w:ascii="Times New Roman" w:hAnsi="Times New Roman"/>
            <w:color w:val="0000FF"/>
            <w:sz w:val="24"/>
            <w:u w:val="single"/>
            <w:shd w:val="clear" w:color="auto" w:fill="FFFFFF"/>
          </w:rPr>
          <w:t>www.bus.gov.ru</w:t>
        </w:r>
      </w:hyperlink>
      <w:r>
        <w:rPr>
          <w:rFonts w:ascii="Times New Roman" w:hAnsi="Times New Roman"/>
          <w:sz w:val="24"/>
          <w:shd w:val="clear" w:color="auto" w:fill="FFFFFF"/>
        </w:rPr>
        <w:t xml:space="preserve"> представлена информация практически обо всех учреждениях, участвовавших в аудите (42 из 48), кроме Казанского отделения КГАСУСОН «Дубровский ПНИ», </w:t>
      </w:r>
      <w:proofErr w:type="spellStart"/>
      <w:r>
        <w:rPr>
          <w:rFonts w:ascii="Times New Roman" w:hAnsi="Times New Roman"/>
          <w:sz w:val="24"/>
          <w:shd w:val="clear" w:color="auto" w:fill="FFFFFF"/>
        </w:rPr>
        <w:t>Голубевского</w:t>
      </w:r>
      <w:proofErr w:type="spellEnd"/>
      <w:r>
        <w:rPr>
          <w:rFonts w:ascii="Times New Roman" w:hAnsi="Times New Roman"/>
          <w:sz w:val="24"/>
          <w:shd w:val="clear" w:color="auto" w:fill="FFFFFF"/>
        </w:rPr>
        <w:t xml:space="preserve"> отделения КГАСУСОН «Дубровский ПНИ», Вознесенского отделения КГАСУСОН «Дубровский ПНИ», Садового отделения «Дубровский ПНИ», </w:t>
      </w:r>
      <w:proofErr w:type="spellStart"/>
      <w:r>
        <w:rPr>
          <w:rFonts w:ascii="Times New Roman" w:hAnsi="Times New Roman"/>
          <w:sz w:val="24"/>
          <w:shd w:val="clear" w:color="auto" w:fill="FFFFFF"/>
        </w:rPr>
        <w:t>Тулумбаихинского</w:t>
      </w:r>
      <w:proofErr w:type="spellEnd"/>
      <w:r>
        <w:rPr>
          <w:rFonts w:ascii="Times New Roman" w:hAnsi="Times New Roman"/>
          <w:sz w:val="24"/>
          <w:shd w:val="clear" w:color="auto" w:fill="FFFFFF"/>
        </w:rPr>
        <w:t xml:space="preserve"> отделения КГАСУСОН «Дубровский ПНИ», </w:t>
      </w:r>
      <w:proofErr w:type="spellStart"/>
      <w:r>
        <w:rPr>
          <w:rFonts w:ascii="Times New Roman" w:hAnsi="Times New Roman"/>
          <w:sz w:val="24"/>
          <w:shd w:val="clear" w:color="auto" w:fill="FFFFFF"/>
        </w:rPr>
        <w:t>Пелымского</w:t>
      </w:r>
      <w:proofErr w:type="spellEnd"/>
      <w:r>
        <w:rPr>
          <w:rFonts w:ascii="Times New Roman" w:hAnsi="Times New Roman"/>
          <w:sz w:val="24"/>
          <w:shd w:val="clear" w:color="auto" w:fill="FFFFFF"/>
        </w:rPr>
        <w:t xml:space="preserve"> филиала КГАСУСОН «</w:t>
      </w:r>
      <w:proofErr w:type="spellStart"/>
      <w:r>
        <w:rPr>
          <w:rFonts w:ascii="Times New Roman" w:hAnsi="Times New Roman"/>
          <w:sz w:val="24"/>
          <w:shd w:val="clear" w:color="auto" w:fill="FFFFFF"/>
        </w:rPr>
        <w:t>Кудымкарский</w:t>
      </w:r>
      <w:proofErr w:type="spellEnd"/>
      <w:r>
        <w:rPr>
          <w:rFonts w:ascii="Times New Roman" w:hAnsi="Times New Roman"/>
          <w:sz w:val="24"/>
          <w:shd w:val="clear" w:color="auto" w:fill="FFFFFF"/>
        </w:rPr>
        <w:t xml:space="preserve"> дом-интернат для престарелых и инвалидов». Сразу отметим, что ни у одного из учреждений на сегодняшний день не заполнен раздел «Отзывы о работе». Однако у всех головных учреждений заполнены 3 остальные раздела: «Контактная информация», «Услуги и работы» и «Показатели деятельности». Информация о филиалах же находится только в приложенных файлах с Положениями об учреждениях, доступных для скачивания на страницах головных учреждений. В текстах этих документов имеется информация, удовлетворяющая  двум разделам: «Услуги и работы» и «Показатели деятельности». Контактная же информация представлена только почтовыми адресами учреждений, чего явно недостаточно. К тому же добавим, что граждане должны </w:t>
      </w:r>
      <w:r>
        <w:rPr>
          <w:rFonts w:ascii="Times New Roman" w:hAnsi="Times New Roman"/>
          <w:sz w:val="24"/>
          <w:shd w:val="clear" w:color="auto" w:fill="FFFFFF"/>
        </w:rPr>
        <w:lastRenderedPageBreak/>
        <w:t xml:space="preserve">догадаться зайти на страницу головного учреждения и скачать файлы с Положениями о филиалах, чтобы получить доступ к имеющимся сведениям. По нашим оценкам, это маловероятно. </w:t>
      </w:r>
    </w:p>
    <w:p w:rsidR="00E05EFB" w:rsidRDefault="00E05EFB">
      <w:pPr>
        <w:spacing w:after="0" w:line="360" w:lineRule="auto"/>
        <w:ind w:firstLine="709"/>
        <w:jc w:val="both"/>
        <w:rPr>
          <w:rFonts w:ascii="Times New Roman" w:hAnsi="Times New Roman"/>
          <w:sz w:val="24"/>
          <w:shd w:val="clear" w:color="auto" w:fill="FFFFFF"/>
        </w:rPr>
      </w:pPr>
      <w:r>
        <w:rPr>
          <w:rFonts w:ascii="Times New Roman" w:hAnsi="Times New Roman"/>
          <w:sz w:val="24"/>
          <w:shd w:val="clear" w:color="auto" w:fill="FFFFFF"/>
        </w:rPr>
        <w:t>В целом, по показателю 1.1 все головные учреждения получили по 1 баллу, все филиалы – по 0,6 балла, кроме шести выше перечисленных филиалов, информация о которых не размещена, соответственно они оценены на 0 баллов.</w:t>
      </w:r>
    </w:p>
    <w:p w:rsidR="00E05EFB" w:rsidRDefault="00E05EFB">
      <w:pPr>
        <w:spacing w:after="0" w:line="360" w:lineRule="auto"/>
        <w:ind w:firstLine="709"/>
        <w:jc w:val="both"/>
        <w:rPr>
          <w:rFonts w:ascii="Times New Roman" w:hAnsi="Times New Roman"/>
          <w:i/>
          <w:sz w:val="24"/>
          <w:shd w:val="clear" w:color="auto" w:fill="FFFFFF"/>
        </w:rPr>
      </w:pPr>
    </w:p>
    <w:p w:rsidR="00E05EFB" w:rsidRDefault="00E05EFB">
      <w:pPr>
        <w:spacing w:after="0" w:line="360" w:lineRule="auto"/>
        <w:ind w:firstLine="709"/>
        <w:jc w:val="both"/>
        <w:rPr>
          <w:rFonts w:ascii="Times New Roman" w:hAnsi="Times New Roman"/>
          <w:i/>
          <w:sz w:val="24"/>
          <w:shd w:val="clear" w:color="auto" w:fill="FFFFFF"/>
        </w:rPr>
      </w:pPr>
      <w:r>
        <w:rPr>
          <w:rFonts w:ascii="Times New Roman" w:hAnsi="Times New Roman"/>
          <w:i/>
          <w:sz w:val="24"/>
          <w:shd w:val="clear" w:color="auto" w:fill="FFFFFF"/>
        </w:rPr>
        <w:t xml:space="preserve">б) оценка соответствия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w:t>
      </w:r>
      <w:hyperlink r:id="rId9">
        <w:r>
          <w:rPr>
            <w:rFonts w:ascii="Times New Roman" w:hAnsi="Times New Roman"/>
            <w:i/>
            <w:color w:val="0000FF"/>
            <w:sz w:val="24"/>
            <w:u w:val="single"/>
            <w:shd w:val="clear" w:color="auto" w:fill="FFFFFF"/>
          </w:rPr>
          <w:t>части 3 статьи 13</w:t>
        </w:r>
      </w:hyperlink>
      <w:r>
        <w:rPr>
          <w:rFonts w:ascii="Times New Roman" w:hAnsi="Times New Roman"/>
          <w:i/>
          <w:sz w:val="24"/>
          <w:shd w:val="clear" w:color="auto" w:fill="FFFFFF"/>
        </w:rPr>
        <w:t xml:space="preserve"> Федерального закона от 28 декабря 2013 г. N 442-ФЗ "Об основах социального обслуживания граждан в Российской Федерации"</w:t>
      </w:r>
    </w:p>
    <w:p w:rsidR="00E05EFB" w:rsidRDefault="00E05EFB">
      <w:pPr>
        <w:spacing w:after="0" w:line="36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 xml:space="preserve">Показатель 1.2 - это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w:t>
      </w:r>
      <w:hyperlink r:id="rId10">
        <w:r>
          <w:rPr>
            <w:rFonts w:ascii="Times New Roman" w:hAnsi="Times New Roman"/>
            <w:color w:val="0000FF"/>
            <w:sz w:val="24"/>
            <w:u w:val="single"/>
            <w:shd w:val="clear" w:color="auto" w:fill="FFFFFF"/>
          </w:rPr>
          <w:t>части 3 статьи 13</w:t>
        </w:r>
      </w:hyperlink>
      <w:r>
        <w:rPr>
          <w:rFonts w:ascii="Times New Roman" w:hAnsi="Times New Roman"/>
          <w:sz w:val="24"/>
          <w:shd w:val="clear" w:color="auto" w:fill="FFFFFF"/>
        </w:rPr>
        <w:t xml:space="preserve"> Федерального закона от 28 декабря 2013 г. № 442-ФЗ "Об основах социального обслуживания граждан в Российской Федерации"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Речь идет о том, что поставщики социальных услуг должны формировать общедоступные информационные ресурсы, содержащие информацию о деятельности этих поставщиков, и обеспечивать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 Поставщики социальных услуг обязаны обеспечить открытость и доступность следующей информации: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2) о структуре и об органах управления организации социального обслуживания;</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3) о форме социального обслуживания, видах социальных услуг, порядке и об условиях их предоставления, о тарифах на социальные услуги;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lastRenderedPageBreak/>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9) о наличии лицензий на осуществление деятельности, подлежащей лицензированию в соответствии с </w:t>
      </w:r>
      <w:hyperlink r:id="rId11">
        <w:r>
          <w:rPr>
            <w:rFonts w:ascii="Times New Roman" w:hAnsi="Times New Roman"/>
            <w:color w:val="0000FF"/>
            <w:sz w:val="24"/>
            <w:u w:val="single"/>
            <w:shd w:val="clear" w:color="auto" w:fill="FFFFFF"/>
          </w:rPr>
          <w:t>законодательством</w:t>
        </w:r>
      </w:hyperlink>
      <w:r>
        <w:rPr>
          <w:rFonts w:ascii="Times New Roman" w:hAnsi="Times New Roman"/>
          <w:sz w:val="24"/>
          <w:shd w:val="clear" w:color="auto" w:fill="FFFFFF"/>
        </w:rPr>
        <w:t> Российской Федерации;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10) о финансово-хозяйственной деятельности;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11) о правилах внутреннего распорядка для получателей социальных услуг, правилах внутреннего трудового распорядка, коллективном договоре;</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Указанная информация и документы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lastRenderedPageBreak/>
        <w:t>Таким образом, лидерами по показателю 1.2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N 442-ФЗ "Об основах социального обслуживания граждан в Российской Федерации"» стали 3 учреждения:</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1. КГАУ «Верхне-</w:t>
      </w:r>
      <w:proofErr w:type="spellStart"/>
      <w:r>
        <w:rPr>
          <w:rFonts w:ascii="Times New Roman" w:hAnsi="Times New Roman"/>
          <w:sz w:val="24"/>
          <w:shd w:val="clear" w:color="auto" w:fill="FFFFFF"/>
        </w:rPr>
        <w:t>Курьинский</w:t>
      </w:r>
      <w:proofErr w:type="spellEnd"/>
      <w:r>
        <w:rPr>
          <w:rFonts w:ascii="Times New Roman" w:hAnsi="Times New Roman"/>
          <w:sz w:val="24"/>
          <w:shd w:val="clear" w:color="auto" w:fill="FFFFFF"/>
        </w:rPr>
        <w:t xml:space="preserve"> геронтологический центр» - 92%</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2. «</w:t>
      </w:r>
      <w:proofErr w:type="spellStart"/>
      <w:r>
        <w:rPr>
          <w:rFonts w:ascii="Times New Roman" w:hAnsi="Times New Roman"/>
          <w:sz w:val="24"/>
          <w:shd w:val="clear" w:color="auto" w:fill="FFFFFF"/>
        </w:rPr>
        <w:t>Краснокамский</w:t>
      </w:r>
      <w:proofErr w:type="spellEnd"/>
      <w:r>
        <w:rPr>
          <w:rFonts w:ascii="Times New Roman" w:hAnsi="Times New Roman"/>
          <w:sz w:val="24"/>
          <w:shd w:val="clear" w:color="auto" w:fill="FFFFFF"/>
        </w:rPr>
        <w:t xml:space="preserve"> дом-интернат для престарелых и инвалидов» - филиал КГАУ «Верхне-</w:t>
      </w:r>
      <w:proofErr w:type="spellStart"/>
      <w:r>
        <w:rPr>
          <w:rFonts w:ascii="Times New Roman" w:hAnsi="Times New Roman"/>
          <w:sz w:val="24"/>
          <w:shd w:val="clear" w:color="auto" w:fill="FFFFFF"/>
        </w:rPr>
        <w:t>Курьинский</w:t>
      </w:r>
      <w:proofErr w:type="spellEnd"/>
      <w:r>
        <w:rPr>
          <w:rFonts w:ascii="Times New Roman" w:hAnsi="Times New Roman"/>
          <w:sz w:val="24"/>
          <w:shd w:val="clear" w:color="auto" w:fill="FFFFFF"/>
        </w:rPr>
        <w:t xml:space="preserve"> геронтологический центр» - 92%</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3. «</w:t>
      </w:r>
      <w:proofErr w:type="spellStart"/>
      <w:r>
        <w:rPr>
          <w:rFonts w:ascii="Times New Roman" w:hAnsi="Times New Roman"/>
          <w:sz w:val="24"/>
          <w:shd w:val="clear" w:color="auto" w:fill="FFFFFF"/>
        </w:rPr>
        <w:t>Култаевский</w:t>
      </w:r>
      <w:proofErr w:type="spellEnd"/>
      <w:r>
        <w:rPr>
          <w:rFonts w:ascii="Times New Roman" w:hAnsi="Times New Roman"/>
          <w:sz w:val="24"/>
          <w:shd w:val="clear" w:color="auto" w:fill="FFFFFF"/>
        </w:rPr>
        <w:t xml:space="preserve"> дом-интернат для престарелых и инвалидов» - филиал КГАУ «Верхне-</w:t>
      </w:r>
      <w:proofErr w:type="spellStart"/>
      <w:r>
        <w:rPr>
          <w:rFonts w:ascii="Times New Roman" w:hAnsi="Times New Roman"/>
          <w:sz w:val="24"/>
          <w:shd w:val="clear" w:color="auto" w:fill="FFFFFF"/>
        </w:rPr>
        <w:t>Курьинский</w:t>
      </w:r>
      <w:proofErr w:type="spellEnd"/>
      <w:r>
        <w:rPr>
          <w:rFonts w:ascii="Times New Roman" w:hAnsi="Times New Roman"/>
          <w:sz w:val="24"/>
          <w:shd w:val="clear" w:color="auto" w:fill="FFFFFF"/>
        </w:rPr>
        <w:t xml:space="preserve"> геронтологический центр» - 92%</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ab/>
        <w:t>Единственные сведения, которые не размещены на их сайтах – это информация о проведении независимой оценки качества оказания услуг, что вполне объяснимо, учитывая, что процедура независимой оценки введена в Российской Федерации как обязательная совсем недавно.</w:t>
      </w:r>
    </w:p>
    <w:p w:rsidR="00E05EFB" w:rsidRDefault="00E05EFB">
      <w:pPr>
        <w:spacing w:after="0" w:line="360" w:lineRule="auto"/>
        <w:ind w:firstLine="567"/>
        <w:jc w:val="both"/>
        <w:rPr>
          <w:rFonts w:ascii="Times New Roman" w:hAnsi="Times New Roman"/>
          <w:sz w:val="24"/>
          <w:shd w:val="clear" w:color="auto" w:fill="FFFFFF"/>
        </w:rPr>
      </w:pPr>
      <w:r>
        <w:rPr>
          <w:rFonts w:ascii="Times New Roman" w:hAnsi="Times New Roman"/>
          <w:sz w:val="24"/>
          <w:shd w:val="clear" w:color="auto" w:fill="FFFFFF"/>
        </w:rPr>
        <w:t>Сайты большей части учреждений (28 из 48) на сегодня соответствуют требованиям законодательства на 30 – 60%, что оценивается в рамках экспертизы на 0,6 балла.</w:t>
      </w:r>
    </w:p>
    <w:p w:rsidR="00E05EFB" w:rsidRDefault="00E05EFB">
      <w:pPr>
        <w:spacing w:after="0" w:line="360" w:lineRule="auto"/>
        <w:ind w:firstLine="567"/>
        <w:jc w:val="both"/>
        <w:rPr>
          <w:rFonts w:ascii="Times New Roman" w:hAnsi="Times New Roman"/>
          <w:b/>
          <w:i/>
          <w:sz w:val="24"/>
        </w:rPr>
      </w:pPr>
    </w:p>
    <w:p w:rsidR="00E05EFB" w:rsidRDefault="00E05EFB">
      <w:pPr>
        <w:spacing w:after="0" w:line="360" w:lineRule="auto"/>
        <w:ind w:firstLine="567"/>
        <w:jc w:val="both"/>
        <w:rPr>
          <w:rFonts w:ascii="Times New Roman" w:hAnsi="Times New Roman"/>
          <w:i/>
          <w:sz w:val="24"/>
        </w:rPr>
      </w:pPr>
      <w:r>
        <w:rPr>
          <w:rFonts w:ascii="Times New Roman" w:hAnsi="Times New Roman"/>
          <w:i/>
          <w:sz w:val="24"/>
        </w:rPr>
        <w:t>в) оценка наличия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p w:rsidR="00E05EFB" w:rsidRDefault="00E05EFB">
      <w:pPr>
        <w:spacing w:after="0" w:line="360" w:lineRule="auto"/>
        <w:ind w:left="567"/>
        <w:jc w:val="both"/>
        <w:rPr>
          <w:rFonts w:ascii="Times New Roman" w:hAnsi="Times New Roman"/>
          <w:sz w:val="24"/>
        </w:rPr>
      </w:pPr>
      <w:r>
        <w:rPr>
          <w:rFonts w:ascii="Times New Roman" w:hAnsi="Times New Roman"/>
          <w:i/>
          <w:sz w:val="24"/>
        </w:rPr>
        <w:t>Анализ информационных стендов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Для анализа информационной доступности учреждений социального обслуживания был использован метод наблюдения. Экспертами  проведен осмотр  информационных стендов, где предоставляется информация для потребителей услуг, сделан анализ информационных буклетов.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Кроме того, фиксировалось наличие/отсутствие информации на стендах учреждений:</w:t>
      </w:r>
    </w:p>
    <w:p w:rsidR="00E05EFB" w:rsidRDefault="00E05EFB">
      <w:pPr>
        <w:numPr>
          <w:ilvl w:val="0"/>
          <w:numId w:val="7"/>
        </w:numPr>
        <w:spacing w:after="0" w:line="360" w:lineRule="auto"/>
        <w:ind w:left="927" w:hanging="360"/>
        <w:jc w:val="both"/>
        <w:rPr>
          <w:rFonts w:ascii="Times New Roman" w:hAnsi="Times New Roman"/>
          <w:sz w:val="24"/>
        </w:rPr>
      </w:pPr>
      <w:r>
        <w:rPr>
          <w:rFonts w:ascii="Times New Roman" w:hAnsi="Times New Roman"/>
          <w:sz w:val="24"/>
        </w:rPr>
        <w:t>ФЗ «Об основах социального  обслуживания граждан в Российской Федерации» № 442 от 25.12.2013 г.;</w:t>
      </w:r>
    </w:p>
    <w:p w:rsidR="00E05EFB" w:rsidRDefault="00E05EFB">
      <w:pPr>
        <w:numPr>
          <w:ilvl w:val="0"/>
          <w:numId w:val="7"/>
        </w:numPr>
        <w:spacing w:after="0" w:line="360" w:lineRule="auto"/>
        <w:ind w:left="927" w:hanging="360"/>
        <w:jc w:val="both"/>
        <w:rPr>
          <w:rFonts w:ascii="Times New Roman" w:hAnsi="Times New Roman"/>
          <w:sz w:val="24"/>
        </w:rPr>
      </w:pPr>
      <w:r>
        <w:rPr>
          <w:rFonts w:ascii="Times New Roman" w:hAnsi="Times New Roman"/>
          <w:sz w:val="24"/>
        </w:rPr>
        <w:t>перечень услуг, предоставляемых в учреждении;</w:t>
      </w:r>
    </w:p>
    <w:p w:rsidR="00E05EFB" w:rsidRDefault="00E05EFB">
      <w:pPr>
        <w:numPr>
          <w:ilvl w:val="0"/>
          <w:numId w:val="7"/>
        </w:numPr>
        <w:spacing w:after="0" w:line="360" w:lineRule="auto"/>
        <w:ind w:left="927" w:hanging="360"/>
        <w:jc w:val="both"/>
        <w:rPr>
          <w:rFonts w:ascii="Times New Roman" w:hAnsi="Times New Roman"/>
          <w:sz w:val="24"/>
        </w:rPr>
      </w:pPr>
      <w:r>
        <w:rPr>
          <w:rFonts w:ascii="Times New Roman" w:hAnsi="Times New Roman"/>
          <w:sz w:val="24"/>
        </w:rPr>
        <w:t>тарифы на оказание платных услуг;</w:t>
      </w:r>
    </w:p>
    <w:p w:rsidR="00E05EFB" w:rsidRDefault="00E05EFB">
      <w:pPr>
        <w:numPr>
          <w:ilvl w:val="0"/>
          <w:numId w:val="7"/>
        </w:numPr>
        <w:spacing w:after="0" w:line="360" w:lineRule="auto"/>
        <w:ind w:left="927" w:hanging="360"/>
        <w:jc w:val="both"/>
        <w:rPr>
          <w:rFonts w:ascii="Times New Roman" w:hAnsi="Times New Roman"/>
          <w:sz w:val="24"/>
        </w:rPr>
      </w:pPr>
      <w:r>
        <w:rPr>
          <w:rFonts w:ascii="Times New Roman" w:hAnsi="Times New Roman"/>
          <w:sz w:val="24"/>
        </w:rPr>
        <w:t>информация об учреждении, его структурных подразделениях, отделениях;</w:t>
      </w:r>
    </w:p>
    <w:p w:rsidR="00E05EFB" w:rsidRDefault="00E05EFB">
      <w:pPr>
        <w:numPr>
          <w:ilvl w:val="0"/>
          <w:numId w:val="7"/>
        </w:numPr>
        <w:spacing w:after="0" w:line="360" w:lineRule="auto"/>
        <w:ind w:left="927" w:hanging="360"/>
        <w:jc w:val="both"/>
        <w:rPr>
          <w:rFonts w:ascii="Times New Roman" w:hAnsi="Times New Roman"/>
          <w:sz w:val="24"/>
        </w:rPr>
      </w:pPr>
      <w:r>
        <w:rPr>
          <w:rFonts w:ascii="Times New Roman" w:hAnsi="Times New Roman"/>
          <w:sz w:val="24"/>
        </w:rPr>
        <w:lastRenderedPageBreak/>
        <w:t>тематическая информация о деятельности учреждения, графике и количестве проводимых мероприятий, месте и времени работы специалистов.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соответствии с методикой оценки учреждений социального обслуживания наличие данной информации на  стендах оценивалось в 1 балл.</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По итогам  наблюдения можно сделать вывод, что во всех учреждениях информация данного типа была представлена на стендах, а также размещена в папках для клиентов, которые  находились в непосредственной близости от информационных стендов.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Недостатки, выявленные в ходе проведения оценки информации, размещенной на стендах (характерны для большинства учреждений): </w:t>
      </w:r>
    </w:p>
    <w:p w:rsidR="00E05EFB" w:rsidRDefault="00E05EFB">
      <w:pPr>
        <w:numPr>
          <w:ilvl w:val="0"/>
          <w:numId w:val="8"/>
        </w:numPr>
        <w:spacing w:after="0" w:line="360" w:lineRule="auto"/>
        <w:ind w:left="927" w:hanging="360"/>
        <w:jc w:val="both"/>
        <w:rPr>
          <w:rFonts w:ascii="Times New Roman" w:hAnsi="Times New Roman"/>
          <w:sz w:val="24"/>
        </w:rPr>
      </w:pPr>
      <w:r>
        <w:rPr>
          <w:rFonts w:ascii="Times New Roman" w:hAnsi="Times New Roman"/>
          <w:sz w:val="24"/>
        </w:rPr>
        <w:t xml:space="preserve"> стенды, чаще всего, находятся высоко и не учитывают интересы и возможности маломобильных потребителей услуг;</w:t>
      </w:r>
    </w:p>
    <w:p w:rsidR="00E05EFB" w:rsidRDefault="00E05EFB">
      <w:pPr>
        <w:numPr>
          <w:ilvl w:val="0"/>
          <w:numId w:val="8"/>
        </w:numPr>
        <w:spacing w:after="0" w:line="360" w:lineRule="auto"/>
        <w:ind w:left="927" w:hanging="360"/>
        <w:jc w:val="both"/>
        <w:rPr>
          <w:rFonts w:ascii="Times New Roman" w:hAnsi="Times New Roman"/>
          <w:sz w:val="24"/>
        </w:rPr>
      </w:pPr>
      <w:r>
        <w:rPr>
          <w:rFonts w:ascii="Times New Roman" w:hAnsi="Times New Roman"/>
          <w:sz w:val="24"/>
        </w:rPr>
        <w:t xml:space="preserve"> информация, как правило,  имеет мелкий шрифт, не всегда  размещены разъяснения содержания новых норм.</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Как положительный  момент в работе с новой информацией необходимо отметить следующее. Из бесед со специалистами учреждений, руководителями филиалов и учреждений было выявлено, что специалисты проводят групповые разъяснительные мероприятия с потребителями услуг и доводят до них информацию, в том числе, с учетом специфических особенностей проживающих. В качестве примеров  здесь можно назвать:</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w:t>
      </w:r>
      <w:proofErr w:type="spellStart"/>
      <w:r>
        <w:rPr>
          <w:rFonts w:ascii="Times New Roman" w:hAnsi="Times New Roman"/>
          <w:sz w:val="24"/>
        </w:rPr>
        <w:t>Култаевский</w:t>
      </w:r>
      <w:proofErr w:type="spellEnd"/>
      <w:r>
        <w:rPr>
          <w:rFonts w:ascii="Times New Roman" w:hAnsi="Times New Roman"/>
          <w:sz w:val="24"/>
        </w:rPr>
        <w:t xml:space="preserve"> ДИПИ, </w:t>
      </w:r>
      <w:proofErr w:type="spellStart"/>
      <w:r>
        <w:rPr>
          <w:rFonts w:ascii="Times New Roman" w:hAnsi="Times New Roman"/>
          <w:sz w:val="24"/>
        </w:rPr>
        <w:t>Никоновский</w:t>
      </w:r>
      <w:proofErr w:type="spellEnd"/>
      <w:r>
        <w:rPr>
          <w:rFonts w:ascii="Times New Roman" w:hAnsi="Times New Roman"/>
          <w:sz w:val="24"/>
        </w:rPr>
        <w:t xml:space="preserve"> филиал </w:t>
      </w:r>
      <w:proofErr w:type="spellStart"/>
      <w:r>
        <w:rPr>
          <w:rFonts w:ascii="Times New Roman" w:hAnsi="Times New Roman"/>
          <w:sz w:val="24"/>
        </w:rPr>
        <w:t>Губахинского</w:t>
      </w:r>
      <w:proofErr w:type="spellEnd"/>
      <w:r>
        <w:rPr>
          <w:rFonts w:ascii="Times New Roman" w:hAnsi="Times New Roman"/>
          <w:sz w:val="24"/>
        </w:rPr>
        <w:t xml:space="preserve"> ПНИ - наличие специальных стендов для колясочников, расположенных на 1 этаже здания на уровне, удобных для чтения представителями данной категории клиентов.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w:t>
      </w:r>
      <w:proofErr w:type="spellStart"/>
      <w:r>
        <w:rPr>
          <w:rFonts w:ascii="Times New Roman" w:hAnsi="Times New Roman"/>
          <w:sz w:val="24"/>
        </w:rPr>
        <w:t>Никоновский</w:t>
      </w:r>
      <w:proofErr w:type="spellEnd"/>
      <w:r>
        <w:rPr>
          <w:rFonts w:ascii="Times New Roman" w:hAnsi="Times New Roman"/>
          <w:sz w:val="24"/>
        </w:rPr>
        <w:t xml:space="preserve"> филиал </w:t>
      </w:r>
      <w:proofErr w:type="spellStart"/>
      <w:r>
        <w:rPr>
          <w:rFonts w:ascii="Times New Roman" w:hAnsi="Times New Roman"/>
          <w:sz w:val="24"/>
        </w:rPr>
        <w:t>Губахинского</w:t>
      </w:r>
      <w:proofErr w:type="spellEnd"/>
      <w:r>
        <w:rPr>
          <w:rFonts w:ascii="Times New Roman" w:hAnsi="Times New Roman"/>
          <w:sz w:val="24"/>
        </w:rPr>
        <w:t xml:space="preserve"> ПНИ – представление информации в формате, доступном для разных категорий клиентов, использование разных шрифтов.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Нытвенский</w:t>
      </w:r>
      <w:proofErr w:type="spellEnd"/>
      <w:r>
        <w:rPr>
          <w:rFonts w:ascii="Times New Roman" w:hAnsi="Times New Roman"/>
          <w:sz w:val="24"/>
        </w:rPr>
        <w:t xml:space="preserve"> ПНИ, Казанское отделение Дубровского ПНИ – наличие иллюстрированных и схематичных изображений содержания социальных услуг, предоставляемых клиентам, в форме, доступной для инвалидов с психическими и ментальными нарушениями.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Пермский ГПЦ, Чайковский ДИПИ – размещение тематических информационных стендов по отделениям учреждения, наличие ответственных за размещение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w:t>
      </w:r>
      <w:proofErr w:type="spellStart"/>
      <w:r>
        <w:rPr>
          <w:rFonts w:ascii="Times New Roman" w:hAnsi="Times New Roman"/>
          <w:sz w:val="24"/>
        </w:rPr>
        <w:t>Кучинский</w:t>
      </w:r>
      <w:proofErr w:type="spellEnd"/>
      <w:r>
        <w:rPr>
          <w:rFonts w:ascii="Times New Roman" w:hAnsi="Times New Roman"/>
          <w:sz w:val="24"/>
        </w:rPr>
        <w:t xml:space="preserve"> ПНИ – наличие описанной схемы информационной среды учреждения.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Дубровский ПНИ, Ильинский ПНИ, </w:t>
      </w:r>
      <w:proofErr w:type="spellStart"/>
      <w:r>
        <w:rPr>
          <w:rFonts w:ascii="Times New Roman" w:hAnsi="Times New Roman"/>
          <w:sz w:val="24"/>
        </w:rPr>
        <w:t>Пальниковский</w:t>
      </w:r>
      <w:proofErr w:type="spellEnd"/>
      <w:r>
        <w:rPr>
          <w:rFonts w:ascii="Times New Roman" w:hAnsi="Times New Roman"/>
          <w:sz w:val="24"/>
        </w:rPr>
        <w:t xml:space="preserve"> ПНИ – наличие схематически изображенных регламентов оказания социально-бытовых и иных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w:t>
      </w:r>
      <w:proofErr w:type="spellStart"/>
      <w:r>
        <w:rPr>
          <w:rFonts w:ascii="Times New Roman" w:hAnsi="Times New Roman"/>
          <w:sz w:val="24"/>
        </w:rPr>
        <w:t>Вишерский</w:t>
      </w:r>
      <w:proofErr w:type="spellEnd"/>
      <w:r>
        <w:rPr>
          <w:rFonts w:ascii="Times New Roman" w:hAnsi="Times New Roman"/>
          <w:sz w:val="24"/>
        </w:rPr>
        <w:t xml:space="preserve"> ПНИ, </w:t>
      </w:r>
      <w:proofErr w:type="spellStart"/>
      <w:r>
        <w:rPr>
          <w:rFonts w:ascii="Times New Roman" w:hAnsi="Times New Roman"/>
          <w:sz w:val="24"/>
        </w:rPr>
        <w:t>Суксунский</w:t>
      </w:r>
      <w:proofErr w:type="spellEnd"/>
      <w:r>
        <w:rPr>
          <w:rFonts w:ascii="Times New Roman" w:hAnsi="Times New Roman"/>
          <w:sz w:val="24"/>
        </w:rPr>
        <w:t xml:space="preserve"> ПНИ, Казанское отделение и </w:t>
      </w:r>
      <w:proofErr w:type="spellStart"/>
      <w:r>
        <w:rPr>
          <w:rFonts w:ascii="Times New Roman" w:hAnsi="Times New Roman"/>
          <w:sz w:val="24"/>
        </w:rPr>
        <w:t>Нытвенский</w:t>
      </w:r>
      <w:proofErr w:type="spellEnd"/>
      <w:r>
        <w:rPr>
          <w:rFonts w:ascii="Times New Roman" w:hAnsi="Times New Roman"/>
          <w:sz w:val="24"/>
        </w:rPr>
        <w:t xml:space="preserve"> филиал Дубровского ПНИ и некоторые другие – наличие на стендах иллюстрированной информации о деятельности учреждения.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 xml:space="preserve"> -Марковский геронтопсихиатрический центр – наличие адресной информации для посетителей учреждения (членов семей клиентов) в комнате для посетителей.</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качестве рекомендации по совершенствованию внутренней среды учреждений можно рекомендовать внедрение данных практик повсеместно.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Стоит отметить, что в процессе наблюдения и беседы с руководителями филиалов учреждений было установлено, что есть сложности размещения информационных стендов на высоте, доступной для маломобильных клиентов из-за наличия поручней на стенах (Соликамский ДИПИ, </w:t>
      </w:r>
      <w:proofErr w:type="spellStart"/>
      <w:r>
        <w:rPr>
          <w:rFonts w:ascii="Times New Roman" w:hAnsi="Times New Roman"/>
          <w:sz w:val="24"/>
        </w:rPr>
        <w:t>Дубравинский</w:t>
      </w:r>
      <w:proofErr w:type="spellEnd"/>
      <w:r>
        <w:rPr>
          <w:rFonts w:ascii="Times New Roman" w:hAnsi="Times New Roman"/>
          <w:sz w:val="24"/>
        </w:rPr>
        <w:t xml:space="preserve"> филиал, например) при этом, информационные стенды, их содержание, форма и размещение согласуются с потребителями услуг.</w:t>
      </w:r>
    </w:p>
    <w:p w:rsidR="00E05EFB" w:rsidRDefault="00E05EFB">
      <w:pPr>
        <w:spacing w:after="0" w:line="360" w:lineRule="auto"/>
        <w:ind w:firstLine="567"/>
        <w:jc w:val="both"/>
        <w:rPr>
          <w:rFonts w:ascii="Times New Roman" w:hAnsi="Times New Roman"/>
          <w:b/>
          <w:i/>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i/>
          <w:sz w:val="24"/>
        </w:rPr>
        <w:t xml:space="preserve">Анализ информационных буклетов и брошюр учреждений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Для анализа информационных буклетов и услуг учреждений были представлены следующие информационные материалы:</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КГАУ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 2 буклета (информация об учреждении и информация о порядке предоставления социальных услуг в соответствии с ФЗ № 442 «Об основах социального обслуживания граждан Российской Федерации»);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КГАУ «Соликамский дом-интернат для престарелых и инвалидов»: 2 буклета  («На пути к активному долголетию» (информация об учреждении) и «Реабилитационные площадки как одна из форм работы с пожилыми гражданами и инвалидами»);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-КГАСУСОН «Дубровский психоневрологический интернат»: 1 буклет –"Информация об учреждении";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КГАУСОН «Озерский психоневрологический интернат»: 1 буклет - "Информация о порядке предоставления социальных услуг в соответствии с ФЗ №442 «Об основах социального обслуживания граждан Российской Федерации»;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КГАСУСОН «Чайковский дом-интернат для престарелых и инвалидов»: 1 буклет -  "Информация об учреждении"; брошюра – иллюстрированная информация об учреждении, содержащая полную информацию о деятельности учреждения и его филиалов, перечне оказываемых услуг, тарифах на услуги;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«Марковский геронтопсихиатрический центр – филиал КГАСУСОН «Чайковский дом-интернат для престарелых и инвалидов»: 1 буклет - "Информация об учреждении";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КГАУСОН «Пермский геронтопсихиатрический центр» - информационная листовка о деятельности учреждения.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Остальными учреждениями информационные брошюры и буклеты представлены не были.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В качестве примера лучших практик следует назвать брошюру КГАСУСОН «Чайковский дом-интернат для престарелых и инвалидов», содержащую полную и хорошо иллюстрированную информацию о деятельности учреждения, а также информационный буклет КГАУ «Соликамский дом-интернат для престарелых и инвалидов» «На пути к активному долголетию», в котором в адаптированном виде  для  проживающих и членов их семей  предоставлена информация об учреждении и его филиалах, стоимость   услуг,  порядок устройства в учреждение.</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32"/>
        </w:rPr>
      </w:pPr>
      <w:r>
        <w:rPr>
          <w:rFonts w:ascii="Times New Roman" w:hAnsi="Times New Roman"/>
          <w:b/>
          <w:i/>
          <w:sz w:val="24"/>
        </w:rPr>
        <w:t>2.2. Показатель для анализа: наличие возможности направления заявления (жалобы), предложений и отзывов о качестве предоставления социальных услуг</w:t>
      </w:r>
      <w:r>
        <w:rPr>
          <w:rFonts w:ascii="Times New Roman" w:hAnsi="Times New Roman"/>
          <w:b/>
          <w:i/>
          <w:sz w:val="20"/>
        </w:rPr>
        <w:t xml:space="preserve"> </w:t>
      </w:r>
      <w:r>
        <w:rPr>
          <w:rFonts w:ascii="Times New Roman" w:hAnsi="Times New Roman"/>
          <w:b/>
          <w:i/>
          <w:sz w:val="24"/>
        </w:rPr>
        <w:t>лично в организацию социального обслуживания</w:t>
      </w:r>
      <w:r>
        <w:rPr>
          <w:rFonts w:ascii="Times New Roman" w:hAnsi="Times New Roman"/>
          <w:b/>
          <w:i/>
          <w:sz w:val="32"/>
        </w:rPr>
        <w:t xml:space="preserve">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Наличие возможности направления заявления (жалобы), предложений и отзывов о качестве предоставления социальных услуг оценивалось посредством наблюдения (наличие информации о руководстве учреждения, специалистах учреждения, время приема потребителей услуг руководителем учреждения и руководителем филиала), а также анализ книг жалоб, отзывов и предложений, имеющихся в учреждениях.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большинстве учреждений информация о руководстве учреждения, специалистах,  времени приема проживающих, членов их семей руководителем учреждения и руководителем филиала имеется, однако, размещена она, как правило, в административной части учреждений (например, «Пермский геронтопсихиатрический центр», </w:t>
      </w:r>
      <w:proofErr w:type="spellStart"/>
      <w:r>
        <w:rPr>
          <w:rFonts w:ascii="Times New Roman" w:hAnsi="Times New Roman"/>
          <w:sz w:val="24"/>
        </w:rPr>
        <w:t>Пальниковский</w:t>
      </w:r>
      <w:proofErr w:type="spellEnd"/>
      <w:r>
        <w:rPr>
          <w:rFonts w:ascii="Times New Roman" w:hAnsi="Times New Roman"/>
          <w:sz w:val="24"/>
        </w:rPr>
        <w:t xml:space="preserve"> филиал Пермского ГПЦ, </w:t>
      </w:r>
      <w:proofErr w:type="spellStart"/>
      <w:r>
        <w:rPr>
          <w:rFonts w:ascii="Times New Roman" w:hAnsi="Times New Roman"/>
          <w:sz w:val="24"/>
        </w:rPr>
        <w:t>Краснокамский</w:t>
      </w:r>
      <w:proofErr w:type="spellEnd"/>
      <w:r>
        <w:rPr>
          <w:rFonts w:ascii="Times New Roman" w:hAnsi="Times New Roman"/>
          <w:sz w:val="24"/>
        </w:rPr>
        <w:t xml:space="preserve"> филиал Верхне-</w:t>
      </w:r>
      <w:proofErr w:type="spellStart"/>
      <w:r>
        <w:rPr>
          <w:rFonts w:ascii="Times New Roman" w:hAnsi="Times New Roman"/>
          <w:sz w:val="24"/>
        </w:rPr>
        <w:t>Курьинского</w:t>
      </w:r>
      <w:proofErr w:type="spellEnd"/>
      <w:r>
        <w:rPr>
          <w:rFonts w:ascii="Times New Roman" w:hAnsi="Times New Roman"/>
          <w:sz w:val="24"/>
        </w:rPr>
        <w:t xml:space="preserve"> геронтологического центра), что затрудняет  доступ потребителей услуг к данной информации, особенно из числа маломобильных граждан и в тех случаях, когда администрация учреждения находится на 2 или 3 этажах здания без лифта.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Как пример лучшей практики в данном направлении,  размещение в доступных местах, в том числе, для маломобильных потребителей услуг, планов и программ работы   филиалов Дубровского ПНИ, Озерского ПНИ, Соликамского ДИПИ.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При проведении экспертизы были проанализированы книги жалоб и предложений, имеющиеся в учреждениях.  Практически во всех учреждениях имеются книги жалоб и предложений (книги отзывов и предложений), в отдельных учреждениях имеются книги жалоб и предложений в местах питания клиентов (в столовой),  в ряде учреждений (</w:t>
      </w:r>
      <w:proofErr w:type="spellStart"/>
      <w:r>
        <w:rPr>
          <w:rFonts w:ascii="Times New Roman" w:hAnsi="Times New Roman"/>
          <w:sz w:val="24"/>
        </w:rPr>
        <w:t>Сарсинское</w:t>
      </w:r>
      <w:proofErr w:type="spellEnd"/>
      <w:r>
        <w:rPr>
          <w:rFonts w:ascii="Times New Roman" w:hAnsi="Times New Roman"/>
          <w:sz w:val="24"/>
        </w:rPr>
        <w:t xml:space="preserve"> отделение Озерского ПНИ, </w:t>
      </w:r>
      <w:proofErr w:type="spellStart"/>
      <w:r>
        <w:rPr>
          <w:rFonts w:ascii="Times New Roman" w:hAnsi="Times New Roman"/>
          <w:sz w:val="24"/>
        </w:rPr>
        <w:t>Суксунский</w:t>
      </w:r>
      <w:proofErr w:type="spellEnd"/>
      <w:r>
        <w:rPr>
          <w:rFonts w:ascii="Times New Roman" w:hAnsi="Times New Roman"/>
          <w:sz w:val="24"/>
        </w:rPr>
        <w:t xml:space="preserve"> ПНИ), имеются книги отзывов посетителей. Надо отметить, что в тех учреждениях, где книги отзывов и предложений находятся в общедоступных местах и нет регламента подачи клиентами жалоб и предложений, в них содержатся, в основном, благодарности клиентов за проведенные </w:t>
      </w:r>
      <w:r>
        <w:rPr>
          <w:rFonts w:ascii="Times New Roman" w:hAnsi="Times New Roman"/>
          <w:sz w:val="24"/>
        </w:rPr>
        <w:lastRenderedPageBreak/>
        <w:t xml:space="preserve">мероприятия (например, </w:t>
      </w:r>
      <w:proofErr w:type="spellStart"/>
      <w:r>
        <w:rPr>
          <w:rFonts w:ascii="Times New Roman" w:hAnsi="Times New Roman"/>
          <w:sz w:val="24"/>
        </w:rPr>
        <w:t>Красновишерский</w:t>
      </w:r>
      <w:proofErr w:type="spellEnd"/>
      <w:r>
        <w:rPr>
          <w:rFonts w:ascii="Times New Roman" w:hAnsi="Times New Roman"/>
          <w:sz w:val="24"/>
        </w:rPr>
        <w:t xml:space="preserve"> ПНИ) или благодарности родственников клиентов (Озерский ПНИ и его филиалы).</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качестве замечаний, на момент проведения общественной экспертизы стоит отметить, во-первых, отсутствие книг отзывов, жалоб и предложений в </w:t>
      </w:r>
      <w:proofErr w:type="spellStart"/>
      <w:r>
        <w:rPr>
          <w:rFonts w:ascii="Times New Roman" w:hAnsi="Times New Roman"/>
          <w:sz w:val="24"/>
        </w:rPr>
        <w:t>Кизеловском</w:t>
      </w:r>
      <w:proofErr w:type="spellEnd"/>
      <w:r>
        <w:rPr>
          <w:rFonts w:ascii="Times New Roman" w:hAnsi="Times New Roman"/>
          <w:sz w:val="24"/>
        </w:rPr>
        <w:t xml:space="preserve"> ПНИ,  Краснокамском филиале Верхне-</w:t>
      </w:r>
      <w:proofErr w:type="spellStart"/>
      <w:r>
        <w:rPr>
          <w:rFonts w:ascii="Times New Roman" w:hAnsi="Times New Roman"/>
          <w:sz w:val="24"/>
        </w:rPr>
        <w:t>Курьинского</w:t>
      </w:r>
      <w:proofErr w:type="spellEnd"/>
      <w:r>
        <w:rPr>
          <w:rFonts w:ascii="Times New Roman" w:hAnsi="Times New Roman"/>
          <w:sz w:val="24"/>
        </w:rPr>
        <w:t xml:space="preserve"> геронтологического центра, и, во-вторых, то, что в большинстве учреждений книги отзывов, заполняются редко и не отражают «реакцию» администрации учреждения на обращения потребителей услуг (даже если это благодарность или пожелание).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качестве примеров иных практик стоит отметить книги обращений потребителей услуг, которые ведут специалисты Чайковского ДИПИ, Озерского ПНИ, Ильинского ДИПИ, где подробно отражены все обращения клиентов с различными жалобами и вопросами и описаны действия специалистов по их разрешению.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качестве особой практики «обратной связи» можно назвать ящики для обращений потребителей услуг, которые есть в большинстве учреждений (</w:t>
      </w:r>
      <w:proofErr w:type="spellStart"/>
      <w:r>
        <w:rPr>
          <w:rFonts w:ascii="Times New Roman" w:hAnsi="Times New Roman"/>
          <w:sz w:val="24"/>
        </w:rPr>
        <w:t>Вишерский</w:t>
      </w:r>
      <w:proofErr w:type="spellEnd"/>
      <w:r>
        <w:rPr>
          <w:rFonts w:ascii="Times New Roman" w:hAnsi="Times New Roman"/>
          <w:sz w:val="24"/>
        </w:rPr>
        <w:t xml:space="preserve"> ПНИ, Дубровский ПНИ и его филиалы, Озерский ПНИ и его филиалы, Пермский ГПЦ). Здесь особо надо отметить Озерский ПНИ, где ящик для обращений расположен в укромном месте, обеспечивая конфиденциальность подачи обращения клиентом.</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2.3. Показатель для анализа - наличие информации о порядке подачи жалобы по вопросам качества оказания социальных услуг в общедоступных местах на информационных стендах в организации социального обслуживания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Для анализа информации о порядке подачи жалобы были изучены информационные стенды учреждений социального обслуживания. В качестве единиц для анализа выступили: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наличие информации о порядке подачи обращения и/или жалобы в учреждение социального обслуживания (наличие регламента оказания социально-правовых услуг), в том числе – в адаптированной для потребителей услуг - форме;</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наличие информации о вышестоящих организациях, контрольно-надзорных органах и их контактов (информации о Министерстве социального развития Пермского края, Уполномоченном по правам человека, </w:t>
      </w:r>
      <w:proofErr w:type="spellStart"/>
      <w:r>
        <w:rPr>
          <w:rFonts w:ascii="Times New Roman" w:hAnsi="Times New Roman"/>
          <w:sz w:val="24"/>
        </w:rPr>
        <w:t>Роспотребнадзоре</w:t>
      </w:r>
      <w:proofErr w:type="spellEnd"/>
      <w:r>
        <w:rPr>
          <w:rFonts w:ascii="Times New Roman" w:hAnsi="Times New Roman"/>
          <w:sz w:val="24"/>
        </w:rPr>
        <w:t>).</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Показатель «1»  говорит о наличии данной информации, «0,5» - частичном наличии, «0» - об отсутствии. Как видно из таблицы, не все учреждения размещают информацию о порядке подачи жалоб на информационном стенде. Большая часть данной информации располагается в «головных» учреждениях, хотя клиенты постоянно проживают во всех учреждениях, там же их посещают родственники и знакомые.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 xml:space="preserve">В качестве рекомендации можно предложить специалистам учреждений уточнить наличие информации о контрольно-надзорных органах и разместить информацию о порядке подачи жалобы/обращения в данные учреждения в адаптированной для клиентов форме.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целом, в ходе экспертной оценки информационной среды учреждений было установлено, что руководители и сотрудники учреждений понимают необходимость выполнения требований российского законодательства об информационной доступности и открытости учреждений, ведут работу по формированию информационного пространства учреждения.  В качестве рекомендации также можно высказать и необходимость разработки типового регламента организации информационного пространства учреждений и обучение сотрудников основам современных информационных технологий.</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710"/>
        <w:jc w:val="both"/>
        <w:rPr>
          <w:rFonts w:ascii="Times New Roman" w:hAnsi="Times New Roman"/>
          <w:b/>
          <w:i/>
          <w:sz w:val="24"/>
        </w:rPr>
      </w:pPr>
      <w:r>
        <w:rPr>
          <w:rFonts w:ascii="Times New Roman" w:hAnsi="Times New Roman"/>
          <w:b/>
          <w:i/>
          <w:sz w:val="24"/>
        </w:rPr>
        <w:t>2.4. Показатель для анализа - 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Анализ был сделан</w:t>
      </w:r>
      <w:r>
        <w:rPr>
          <w:rFonts w:ascii="Times New Roman" w:hAnsi="Times New Roman"/>
          <w:b/>
          <w:sz w:val="24"/>
        </w:rPr>
        <w:t xml:space="preserve"> </w:t>
      </w:r>
      <w:r>
        <w:rPr>
          <w:rFonts w:ascii="Times New Roman" w:hAnsi="Times New Roman"/>
          <w:sz w:val="24"/>
        </w:rPr>
        <w:t>на основе анкетного опроса потребителей услуг о качестве, полноте и доступности информации о работе учреждения, в том числе, о перечне и порядке предоставления социальных услуг. Стоит отметить, что только 2/3 клиентов высоко оценивают информационную доступность учреждений, при этом, более критичны к качеству и доступности информации клиенты домов-интернатов для престарелых и инвалидов</w:t>
      </w:r>
      <w:r>
        <w:rPr>
          <w:rFonts w:ascii="Times New Roman" w:hAnsi="Times New Roman"/>
          <w:b/>
          <w:sz w:val="24"/>
        </w:rPr>
        <w:t xml:space="preserve">, </w:t>
      </w:r>
      <w:r>
        <w:rPr>
          <w:rFonts w:ascii="Times New Roman" w:hAnsi="Times New Roman"/>
          <w:sz w:val="24"/>
        </w:rPr>
        <w:t xml:space="preserve">клиенты, проживавшие до поступления в учреждения в Перми и клиенты – инвалиды III группы. Наименее критичны к информационному обеспечению деятельности учреждения лица в возрасте 41-50 лет, клиенты психоневрологических интернатов, лица, не являющиеся инвалидами. Поэтому можно рекомендовать специалистам учреждений ориентироваться при улучшении информационного обеспечения деятельности учреждений на запросы и потребности этих групп потребителей услуг. В общей сложности, 78% опрошенных клиентов удовлетворены качеством, полнотой и доступностью информации в учреждении.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целом, в лидерах по показателю «Информационная открытость и доступность» учреждений по результатам независимой экспертизы оказались «Дубровский ПНИ» </w:t>
      </w:r>
      <w:r>
        <w:rPr>
          <w:rFonts w:ascii="Times New Roman" w:hAnsi="Times New Roman"/>
          <w:sz w:val="24"/>
        </w:rPr>
        <w:lastRenderedPageBreak/>
        <w:t>(суммарный балл 11,7), а также его филиалы: «Садовое отделение» (11,6) и «</w:t>
      </w:r>
      <w:proofErr w:type="spellStart"/>
      <w:r>
        <w:rPr>
          <w:rFonts w:ascii="Times New Roman" w:hAnsi="Times New Roman"/>
          <w:sz w:val="24"/>
        </w:rPr>
        <w:t>Нытвенский</w:t>
      </w:r>
      <w:proofErr w:type="spellEnd"/>
      <w:r>
        <w:rPr>
          <w:rFonts w:ascii="Times New Roman" w:hAnsi="Times New Roman"/>
          <w:sz w:val="24"/>
        </w:rPr>
        <w:t xml:space="preserve"> ПНИ» (11,2). В лидерах также «</w:t>
      </w:r>
      <w:proofErr w:type="spellStart"/>
      <w:r>
        <w:rPr>
          <w:rFonts w:ascii="Times New Roman" w:hAnsi="Times New Roman"/>
          <w:sz w:val="24"/>
        </w:rPr>
        <w:t>Кучинский</w:t>
      </w:r>
      <w:proofErr w:type="spellEnd"/>
      <w:r>
        <w:rPr>
          <w:rFonts w:ascii="Times New Roman" w:hAnsi="Times New Roman"/>
          <w:sz w:val="24"/>
        </w:rPr>
        <w:t xml:space="preserve"> ПНИ» и «Соликамский ДИПИ» (11,5), «</w:t>
      </w:r>
      <w:proofErr w:type="spellStart"/>
      <w:r>
        <w:rPr>
          <w:rFonts w:ascii="Times New Roman" w:hAnsi="Times New Roman"/>
          <w:sz w:val="24"/>
        </w:rPr>
        <w:t>Губахинский</w:t>
      </w:r>
      <w:proofErr w:type="spellEnd"/>
      <w:r>
        <w:rPr>
          <w:rFonts w:ascii="Times New Roman" w:hAnsi="Times New Roman"/>
          <w:sz w:val="24"/>
        </w:rPr>
        <w:t xml:space="preserve"> ПНИ» (11,4), «</w:t>
      </w:r>
      <w:proofErr w:type="spellStart"/>
      <w:r>
        <w:rPr>
          <w:rFonts w:ascii="Times New Roman" w:hAnsi="Times New Roman"/>
          <w:sz w:val="24"/>
        </w:rPr>
        <w:t>Краснокамский</w:t>
      </w:r>
      <w:proofErr w:type="spellEnd"/>
      <w:r>
        <w:rPr>
          <w:rFonts w:ascii="Times New Roman" w:hAnsi="Times New Roman"/>
          <w:sz w:val="24"/>
        </w:rPr>
        <w:t xml:space="preserve"> ДИПИ» (11,1) и «Озерский ПНИ» (11). Среди учреждений, которым особо надо обратить внимание на совершенствование информационной среды – «</w:t>
      </w:r>
      <w:proofErr w:type="spellStart"/>
      <w:r>
        <w:rPr>
          <w:rFonts w:ascii="Times New Roman" w:hAnsi="Times New Roman"/>
          <w:sz w:val="24"/>
        </w:rPr>
        <w:t>Пелымский</w:t>
      </w:r>
      <w:proofErr w:type="spellEnd"/>
      <w:r>
        <w:rPr>
          <w:rFonts w:ascii="Times New Roman" w:hAnsi="Times New Roman"/>
          <w:sz w:val="24"/>
        </w:rPr>
        <w:t xml:space="preserve"> филиал </w:t>
      </w:r>
      <w:proofErr w:type="spellStart"/>
      <w:r>
        <w:rPr>
          <w:rFonts w:ascii="Times New Roman" w:hAnsi="Times New Roman"/>
          <w:sz w:val="24"/>
        </w:rPr>
        <w:t>Кудымкарского</w:t>
      </w:r>
      <w:proofErr w:type="spellEnd"/>
      <w:r>
        <w:rPr>
          <w:rFonts w:ascii="Times New Roman" w:hAnsi="Times New Roman"/>
          <w:sz w:val="24"/>
        </w:rPr>
        <w:t xml:space="preserve"> ДИПИ» (суммарный балл 6,7), «Калининский ПНИ» (7,5), Березовский ДИПИ (7,6) и «</w:t>
      </w:r>
      <w:proofErr w:type="spellStart"/>
      <w:r>
        <w:rPr>
          <w:rFonts w:ascii="Times New Roman" w:hAnsi="Times New Roman"/>
          <w:sz w:val="24"/>
        </w:rPr>
        <w:t>Ашапский</w:t>
      </w:r>
      <w:proofErr w:type="spellEnd"/>
      <w:r>
        <w:rPr>
          <w:rFonts w:ascii="Times New Roman" w:hAnsi="Times New Roman"/>
          <w:sz w:val="24"/>
        </w:rPr>
        <w:t xml:space="preserve"> ПНИ» (7,7) – филиалы «Озерского ПНИ».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качестве рекомендации учреждениям можно предложить проводить больше информационно-разъяснительной работы с клиентами относительно содержания информации, размещенной на стендах учреждений, знакомить клиентов с информационными технологиями и </w:t>
      </w:r>
      <w:proofErr w:type="spellStart"/>
      <w:r>
        <w:rPr>
          <w:rFonts w:ascii="Times New Roman" w:hAnsi="Times New Roman"/>
          <w:sz w:val="24"/>
        </w:rPr>
        <w:t>Internet</w:t>
      </w:r>
      <w:proofErr w:type="spellEnd"/>
      <w:r>
        <w:rPr>
          <w:rFonts w:ascii="Times New Roman" w:hAnsi="Times New Roman"/>
          <w:sz w:val="24"/>
        </w:rPr>
        <w:t>-технологиями (насколько это возможно, как, делают, например, в «</w:t>
      </w:r>
      <w:proofErr w:type="spellStart"/>
      <w:r>
        <w:rPr>
          <w:rFonts w:ascii="Times New Roman" w:hAnsi="Times New Roman"/>
          <w:sz w:val="24"/>
        </w:rPr>
        <w:t>Дубравинском</w:t>
      </w:r>
      <w:proofErr w:type="spellEnd"/>
      <w:r>
        <w:rPr>
          <w:rFonts w:ascii="Times New Roman" w:hAnsi="Times New Roman"/>
          <w:sz w:val="24"/>
        </w:rPr>
        <w:t xml:space="preserve"> филиале Соликамского ДИПИ»  и «Марковском ГПЦ» - филиале «Чайковского ДИПИ»). Это позволит повысить удовлетворенность клиентов информационной средой учреждения.</w:t>
      </w:r>
    </w:p>
    <w:p w:rsidR="00E05EFB" w:rsidRDefault="00E05EFB">
      <w:pPr>
        <w:spacing w:after="0" w:line="360" w:lineRule="auto"/>
        <w:ind w:firstLine="567"/>
        <w:jc w:val="both"/>
        <w:rPr>
          <w:rFonts w:ascii="Times New Roman" w:hAnsi="Times New Roman"/>
          <w:sz w:val="24"/>
        </w:rPr>
      </w:pPr>
    </w:p>
    <w:p w:rsidR="00E05EFB" w:rsidRDefault="00E05EFB">
      <w:pPr>
        <w:jc w:val="center"/>
        <w:rPr>
          <w:rFonts w:ascii="Times New Roman" w:hAnsi="Times New Roman"/>
          <w:b/>
          <w:sz w:val="24"/>
        </w:rPr>
      </w:pPr>
      <w:r>
        <w:rPr>
          <w:rFonts w:ascii="Times New Roman" w:hAnsi="Times New Roman"/>
          <w:b/>
          <w:sz w:val="24"/>
        </w:rPr>
        <w:t>3. Оценка комфортности условий предоставления социальных услуг и доступности их получения</w:t>
      </w:r>
    </w:p>
    <w:p w:rsidR="00E05EFB" w:rsidRDefault="00E05EFB">
      <w:pPr>
        <w:spacing w:after="0" w:line="360" w:lineRule="auto"/>
        <w:ind w:left="207"/>
        <w:jc w:val="both"/>
        <w:rPr>
          <w:rFonts w:ascii="Times New Roman" w:hAnsi="Times New Roman"/>
          <w:b/>
          <w:sz w:val="24"/>
        </w:rPr>
      </w:pPr>
    </w:p>
    <w:p w:rsidR="00E05EFB" w:rsidRDefault="00E05EFB">
      <w:pPr>
        <w:tabs>
          <w:tab w:val="left" w:pos="568"/>
        </w:tabs>
        <w:spacing w:after="0" w:line="360" w:lineRule="auto"/>
        <w:ind w:firstLine="568"/>
        <w:jc w:val="both"/>
        <w:rPr>
          <w:rFonts w:ascii="Times New Roman" w:hAnsi="Times New Roman"/>
          <w:b/>
          <w:i/>
          <w:sz w:val="24"/>
        </w:rPr>
      </w:pPr>
      <w:r>
        <w:rPr>
          <w:rFonts w:ascii="Times New Roman" w:hAnsi="Times New Roman"/>
          <w:b/>
          <w:i/>
          <w:sz w:val="24"/>
        </w:rPr>
        <w:t>3.1. Показатель для анализа - 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Доступность условий для получения услуг представителями маломобильных групп осуществлялась посредством наблюдения и оценки соответствия помещений, занимаемых учреждениями, и прилегающей территории требованиям национальных стандартов в области доступности среды для маломобильных категорий граждан.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Учреждение считается соответствующим требованиям, если: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оборудована территория для представителей маломобильных групп, в том числе, потребителей услуг  с нарушениями функций опорно-двигательного аппарата, зрения и слуха;</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оборудованы входные зоны (ширина входных и комнатных дверей соответствует требованиям ГОСТ, отсутствуют пороги, есть пандус и/или подъемник, в здании есть лифт);</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 xml:space="preserve"> - в здании есть специально оборудованные для представителей маломобильных групп санитарно-гигиенические помещения (оборудованные поручнями, специальными подъемниками);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 - в помещениях имеются видео- и </w:t>
      </w:r>
      <w:proofErr w:type="spellStart"/>
      <w:r>
        <w:rPr>
          <w:rFonts w:ascii="Times New Roman" w:hAnsi="Times New Roman"/>
          <w:sz w:val="24"/>
        </w:rPr>
        <w:t>аудиоинформаторы</w:t>
      </w:r>
      <w:proofErr w:type="spellEnd"/>
      <w:r>
        <w:rPr>
          <w:rFonts w:ascii="Times New Roman" w:hAnsi="Times New Roman"/>
          <w:sz w:val="24"/>
        </w:rPr>
        <w:t xml:space="preserve"> для лиц с нарушениями зрения и слуха.</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Необходимо отметить, что большинство учреждений стационарного социального обслуживания населения находятся в приспособленных зданиях (кроме Верхне-</w:t>
      </w:r>
      <w:proofErr w:type="spellStart"/>
      <w:r>
        <w:rPr>
          <w:rFonts w:ascii="Times New Roman" w:hAnsi="Times New Roman"/>
          <w:sz w:val="24"/>
        </w:rPr>
        <w:t>Курьинского</w:t>
      </w:r>
      <w:proofErr w:type="spellEnd"/>
      <w:r>
        <w:rPr>
          <w:rFonts w:ascii="Times New Roman" w:hAnsi="Times New Roman"/>
          <w:sz w:val="24"/>
        </w:rPr>
        <w:t xml:space="preserve"> геронтологического центра, </w:t>
      </w:r>
      <w:proofErr w:type="spellStart"/>
      <w:r>
        <w:rPr>
          <w:rFonts w:ascii="Times New Roman" w:hAnsi="Times New Roman"/>
          <w:sz w:val="24"/>
        </w:rPr>
        <w:t>Кудымкарского</w:t>
      </w:r>
      <w:proofErr w:type="spellEnd"/>
      <w:r>
        <w:rPr>
          <w:rFonts w:ascii="Times New Roman" w:hAnsi="Times New Roman"/>
          <w:sz w:val="24"/>
        </w:rPr>
        <w:t xml:space="preserve"> ДИПИ, Чайковского ДИПИ, Пермского геронтопсихиатрического центра). Поэтому, признать полное соответствие  всем требованиям ГОСТа сложно.  Однако следует отметить, что большинством учреждений была проведена значительная работа по обеспечению доступной среды для маломобильных групп, в некоторых учреждениях на момент проведения оценки шли ремонтные работы в помещениях учреждений (</w:t>
      </w:r>
      <w:proofErr w:type="spellStart"/>
      <w:r>
        <w:rPr>
          <w:rFonts w:ascii="Times New Roman" w:hAnsi="Times New Roman"/>
          <w:sz w:val="24"/>
        </w:rPr>
        <w:t>Голубевское</w:t>
      </w:r>
      <w:proofErr w:type="spellEnd"/>
      <w:r>
        <w:rPr>
          <w:rFonts w:ascii="Times New Roman" w:hAnsi="Times New Roman"/>
          <w:sz w:val="24"/>
        </w:rPr>
        <w:t xml:space="preserve"> отделение Дубровского ПНИ, </w:t>
      </w:r>
      <w:proofErr w:type="spellStart"/>
      <w:r>
        <w:rPr>
          <w:rFonts w:ascii="Times New Roman" w:hAnsi="Times New Roman"/>
          <w:sz w:val="24"/>
        </w:rPr>
        <w:t>Кудымкарский</w:t>
      </w:r>
      <w:proofErr w:type="spellEnd"/>
      <w:r>
        <w:rPr>
          <w:rFonts w:ascii="Times New Roman" w:hAnsi="Times New Roman"/>
          <w:sz w:val="24"/>
        </w:rPr>
        <w:t xml:space="preserve"> ДИПИ, </w:t>
      </w:r>
      <w:proofErr w:type="spellStart"/>
      <w:r>
        <w:rPr>
          <w:rFonts w:ascii="Times New Roman" w:hAnsi="Times New Roman"/>
          <w:sz w:val="24"/>
        </w:rPr>
        <w:t>Красновишерский</w:t>
      </w:r>
      <w:proofErr w:type="spellEnd"/>
      <w:r>
        <w:rPr>
          <w:rFonts w:ascii="Times New Roman" w:hAnsi="Times New Roman"/>
          <w:sz w:val="24"/>
        </w:rPr>
        <w:t xml:space="preserve"> ПНИ), на прилегающих территориях (</w:t>
      </w:r>
      <w:proofErr w:type="spellStart"/>
      <w:r>
        <w:rPr>
          <w:rFonts w:ascii="Times New Roman" w:hAnsi="Times New Roman"/>
          <w:sz w:val="24"/>
        </w:rPr>
        <w:t>Кудымкарский</w:t>
      </w:r>
      <w:proofErr w:type="spellEnd"/>
      <w:r>
        <w:rPr>
          <w:rFonts w:ascii="Times New Roman" w:hAnsi="Times New Roman"/>
          <w:sz w:val="24"/>
        </w:rPr>
        <w:t xml:space="preserve"> ДИПИ, Чайковский ДИПИ, </w:t>
      </w:r>
      <w:proofErr w:type="spellStart"/>
      <w:r>
        <w:rPr>
          <w:rFonts w:ascii="Times New Roman" w:hAnsi="Times New Roman"/>
          <w:sz w:val="24"/>
        </w:rPr>
        <w:t>Губахинский</w:t>
      </w:r>
      <w:proofErr w:type="spellEnd"/>
      <w:r>
        <w:rPr>
          <w:rFonts w:ascii="Times New Roman" w:hAnsi="Times New Roman"/>
          <w:sz w:val="24"/>
        </w:rPr>
        <w:t xml:space="preserve"> ПНИ, </w:t>
      </w:r>
      <w:proofErr w:type="spellStart"/>
      <w:r>
        <w:rPr>
          <w:rFonts w:ascii="Times New Roman" w:hAnsi="Times New Roman"/>
          <w:sz w:val="24"/>
        </w:rPr>
        <w:t>Кизеловский</w:t>
      </w:r>
      <w:proofErr w:type="spellEnd"/>
      <w:r>
        <w:rPr>
          <w:rFonts w:ascii="Times New Roman" w:hAnsi="Times New Roman"/>
          <w:sz w:val="24"/>
        </w:rPr>
        <w:t xml:space="preserve"> ПНИ). Наиболее удачным примером обеспечения внешней </w:t>
      </w:r>
      <w:proofErr w:type="spellStart"/>
      <w:r>
        <w:rPr>
          <w:rFonts w:ascii="Times New Roman" w:hAnsi="Times New Roman"/>
          <w:sz w:val="24"/>
        </w:rPr>
        <w:t>безбарьерной</w:t>
      </w:r>
      <w:proofErr w:type="spellEnd"/>
      <w:r>
        <w:rPr>
          <w:rFonts w:ascii="Times New Roman" w:hAnsi="Times New Roman"/>
          <w:sz w:val="24"/>
        </w:rPr>
        <w:t xml:space="preserve"> среды необходимо назвать Пермский геронтопсихиатрический центр, в котором территория оборудована не только для лиц, передвигающихся на креслах-колясках, но и для слабовидящих клиентов (рельефная плитка).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Сложнее выстроить адаптационные условия для маломобильных потребителей услуг в нетиповых учреждениях. Так, например, в </w:t>
      </w:r>
      <w:proofErr w:type="spellStart"/>
      <w:r>
        <w:rPr>
          <w:rFonts w:ascii="Times New Roman" w:hAnsi="Times New Roman"/>
          <w:sz w:val="24"/>
        </w:rPr>
        <w:t>Сарсинском</w:t>
      </w:r>
      <w:proofErr w:type="spellEnd"/>
      <w:r>
        <w:rPr>
          <w:rFonts w:ascii="Times New Roman" w:hAnsi="Times New Roman"/>
          <w:sz w:val="24"/>
        </w:rPr>
        <w:t xml:space="preserve"> отделении Озерского ПНИ  при установке  поручней в коридорах, данная площадь значительно сократиться. По той же причине практически не оборудованы здания </w:t>
      </w:r>
      <w:proofErr w:type="spellStart"/>
      <w:r>
        <w:rPr>
          <w:rFonts w:ascii="Times New Roman" w:hAnsi="Times New Roman"/>
          <w:sz w:val="24"/>
        </w:rPr>
        <w:t>Нытвенского</w:t>
      </w:r>
      <w:proofErr w:type="spellEnd"/>
      <w:r>
        <w:rPr>
          <w:rFonts w:ascii="Times New Roman" w:hAnsi="Times New Roman"/>
          <w:sz w:val="24"/>
        </w:rPr>
        <w:t xml:space="preserve"> и Березовского ПНИ. Требует большой работы по благоустройству территория Калининского ПНИ.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связи с этим, по данному параметру оценки 2/3 учреждений попадают в категорию «частично оборудованы». Руководители большинства учреждений и филиалов в качестве выхода из  этой неблагоприятной ситуации предоставляют первые этажи зданий  для маломобильных клиентов  (например, в Дубровском ПНИ это – </w:t>
      </w:r>
      <w:proofErr w:type="spellStart"/>
      <w:r>
        <w:rPr>
          <w:rFonts w:ascii="Times New Roman" w:hAnsi="Times New Roman"/>
          <w:sz w:val="24"/>
        </w:rPr>
        <w:t>Голубевское</w:t>
      </w:r>
      <w:proofErr w:type="spellEnd"/>
      <w:r>
        <w:rPr>
          <w:rFonts w:ascii="Times New Roman" w:hAnsi="Times New Roman"/>
          <w:sz w:val="24"/>
        </w:rPr>
        <w:t xml:space="preserve"> отделение, в </w:t>
      </w:r>
      <w:proofErr w:type="spellStart"/>
      <w:r>
        <w:rPr>
          <w:rFonts w:ascii="Times New Roman" w:hAnsi="Times New Roman"/>
          <w:sz w:val="24"/>
        </w:rPr>
        <w:t>Губахинском</w:t>
      </w:r>
      <w:proofErr w:type="spellEnd"/>
      <w:r>
        <w:rPr>
          <w:rFonts w:ascii="Times New Roman" w:hAnsi="Times New Roman"/>
          <w:sz w:val="24"/>
        </w:rPr>
        <w:t xml:space="preserve"> ПНИ – сам </w:t>
      </w:r>
      <w:proofErr w:type="spellStart"/>
      <w:r>
        <w:rPr>
          <w:rFonts w:ascii="Times New Roman" w:hAnsi="Times New Roman"/>
          <w:sz w:val="24"/>
        </w:rPr>
        <w:t>Губахинский</w:t>
      </w:r>
      <w:proofErr w:type="spellEnd"/>
      <w:r>
        <w:rPr>
          <w:rFonts w:ascii="Times New Roman" w:hAnsi="Times New Roman"/>
          <w:sz w:val="24"/>
        </w:rPr>
        <w:t xml:space="preserve"> ПНИ, в Озерском ПНИ – Октябрьский ДИПИ, в Соликамском ДИПИ – </w:t>
      </w:r>
      <w:proofErr w:type="spellStart"/>
      <w:r>
        <w:rPr>
          <w:rFonts w:ascii="Times New Roman" w:hAnsi="Times New Roman"/>
          <w:sz w:val="24"/>
        </w:rPr>
        <w:t>Березниковский</w:t>
      </w:r>
      <w:proofErr w:type="spellEnd"/>
      <w:r>
        <w:rPr>
          <w:rFonts w:ascii="Times New Roman" w:hAnsi="Times New Roman"/>
          <w:sz w:val="24"/>
        </w:rPr>
        <w:t xml:space="preserve"> филиал и </w:t>
      </w:r>
      <w:proofErr w:type="spellStart"/>
      <w:r>
        <w:rPr>
          <w:rFonts w:ascii="Times New Roman" w:hAnsi="Times New Roman"/>
          <w:sz w:val="24"/>
        </w:rPr>
        <w:t>Вишерский</w:t>
      </w:r>
      <w:proofErr w:type="spellEnd"/>
      <w:r>
        <w:rPr>
          <w:rFonts w:ascii="Times New Roman" w:hAnsi="Times New Roman"/>
          <w:sz w:val="24"/>
        </w:rPr>
        <w:t xml:space="preserve"> ПНИ).  </w:t>
      </w:r>
    </w:p>
    <w:p w:rsidR="00E05EFB" w:rsidRDefault="00E05EFB">
      <w:pPr>
        <w:spacing w:after="0" w:line="360" w:lineRule="auto"/>
        <w:ind w:firstLine="567"/>
        <w:jc w:val="both"/>
        <w:rPr>
          <w:rFonts w:ascii="Times New Roman" w:hAnsi="Times New Roman"/>
          <w:spacing w:val="1"/>
          <w:sz w:val="24"/>
        </w:rPr>
      </w:pPr>
      <w:r>
        <w:rPr>
          <w:rFonts w:ascii="Times New Roman" w:hAnsi="Times New Roman"/>
          <w:i/>
          <w:sz w:val="24"/>
        </w:rPr>
        <w:t xml:space="preserve">В категорию «частично оборудованы» практически половина учреждений попадают по критерию «Оборудование входных зон для маломобильных групп населения». </w:t>
      </w:r>
      <w:r>
        <w:rPr>
          <w:rFonts w:ascii="Times New Roman" w:hAnsi="Times New Roman"/>
          <w:sz w:val="24"/>
        </w:rPr>
        <w:t xml:space="preserve">Действительно, в большинстве учреждений на момент обследования, были установлены пандусы при входе или оборудованы дополнительные въезды для маломобильных категорий граждан. Но не все входные конструкции соответствуют требованиям ГОСТа и </w:t>
      </w:r>
      <w:r>
        <w:rPr>
          <w:rFonts w:ascii="Times New Roman" w:hAnsi="Times New Roman"/>
          <w:spacing w:val="1"/>
          <w:sz w:val="24"/>
        </w:rPr>
        <w:lastRenderedPageBreak/>
        <w:t xml:space="preserve">СП 59.13330.2012 «Доступность зданий и сооружений для маломобильных групп населения. Актуализированная редакция СНиП 35-01-2001». Так, на момент проведения экспертизы не было пандуса при входе в учреждение в Коспашском ПНИ, </w:t>
      </w:r>
      <w:proofErr w:type="spellStart"/>
      <w:r>
        <w:rPr>
          <w:rFonts w:ascii="Times New Roman" w:hAnsi="Times New Roman"/>
          <w:spacing w:val="1"/>
          <w:sz w:val="24"/>
        </w:rPr>
        <w:t>Кизеловском</w:t>
      </w:r>
      <w:proofErr w:type="spellEnd"/>
      <w:r>
        <w:rPr>
          <w:rFonts w:ascii="Times New Roman" w:hAnsi="Times New Roman"/>
          <w:spacing w:val="1"/>
          <w:sz w:val="24"/>
        </w:rPr>
        <w:t xml:space="preserve"> ПНИ, </w:t>
      </w:r>
      <w:proofErr w:type="spellStart"/>
      <w:r>
        <w:rPr>
          <w:rFonts w:ascii="Times New Roman" w:hAnsi="Times New Roman"/>
          <w:spacing w:val="1"/>
          <w:sz w:val="24"/>
        </w:rPr>
        <w:t>Кудымкарском</w:t>
      </w:r>
      <w:proofErr w:type="spellEnd"/>
      <w:r>
        <w:rPr>
          <w:rFonts w:ascii="Times New Roman" w:hAnsi="Times New Roman"/>
          <w:spacing w:val="1"/>
          <w:sz w:val="24"/>
        </w:rPr>
        <w:t xml:space="preserve"> ДИПИ.  </w:t>
      </w:r>
    </w:p>
    <w:p w:rsidR="00E05EFB" w:rsidRDefault="00E05EFB">
      <w:pPr>
        <w:spacing w:after="0" w:line="360" w:lineRule="auto"/>
        <w:ind w:firstLine="567"/>
        <w:jc w:val="both"/>
        <w:rPr>
          <w:rFonts w:ascii="Times New Roman" w:hAnsi="Times New Roman"/>
          <w:spacing w:val="1"/>
          <w:sz w:val="24"/>
        </w:rPr>
      </w:pPr>
      <w:r>
        <w:rPr>
          <w:rFonts w:ascii="Times New Roman" w:hAnsi="Times New Roman"/>
          <w:spacing w:val="1"/>
          <w:sz w:val="24"/>
        </w:rPr>
        <w:t xml:space="preserve">Опрос клиентов учреждений показал, что, в целом, они удовлетворены благоустройством и содержанием помещений и территорий, 88% клиентов оценили благоустройство и содержание помещений и территорий как хорошее. Незначительную долю  неудовлетворенности демонстрируют потребители услуг в возрасте  71-80 лет и люди, проживающие в домах-интернатах для престарелых и инвалидов, тогда как потребители услуг в возрасте до 50 лет и, граждане, проживающие в психоневрологических интернатах, весьма положительно оценивают условия проживания в учреждениях.  </w:t>
      </w:r>
    </w:p>
    <w:p w:rsidR="00E05EFB" w:rsidRDefault="00E05EFB">
      <w:pPr>
        <w:spacing w:after="0" w:line="360" w:lineRule="auto"/>
        <w:ind w:firstLine="567"/>
        <w:jc w:val="both"/>
        <w:rPr>
          <w:rFonts w:ascii="Times New Roman" w:hAnsi="Times New Roman"/>
          <w:spacing w:val="1"/>
          <w:sz w:val="24"/>
        </w:rPr>
      </w:pPr>
      <w:r>
        <w:rPr>
          <w:rFonts w:ascii="Times New Roman" w:hAnsi="Times New Roman"/>
          <w:spacing w:val="1"/>
          <w:sz w:val="24"/>
        </w:rPr>
        <w:t xml:space="preserve">Отдельный вопрос для проведения анализа – наличие специально оборудованного санитарно-гигиенического помещения. При проведении экспертизы оценивалось наличие поручней, соответствие ширины дверей требованиям </w:t>
      </w:r>
      <w:r>
        <w:rPr>
          <w:rFonts w:ascii="Times New Roman" w:hAnsi="Times New Roman"/>
          <w:sz w:val="24"/>
        </w:rPr>
        <w:t xml:space="preserve">ГОСТа и </w:t>
      </w:r>
      <w:r>
        <w:rPr>
          <w:rFonts w:ascii="Times New Roman" w:hAnsi="Times New Roman"/>
          <w:spacing w:val="1"/>
          <w:sz w:val="24"/>
        </w:rPr>
        <w:t xml:space="preserve">СП 59.13330.2012 «Доступность зданий и сооружений для маломобильных групп населения. Актуализированная редакция СНиП 35-01-2001», наличие подъемников для лежачих клиентов. Необходимо отметить, что в большинстве учреждений данные требования соблюдены. В качестве примеров имеет смысл привести специально оборудованные учреждения </w:t>
      </w:r>
      <w:proofErr w:type="spellStart"/>
      <w:r>
        <w:rPr>
          <w:rFonts w:ascii="Times New Roman" w:hAnsi="Times New Roman"/>
          <w:spacing w:val="1"/>
          <w:sz w:val="24"/>
        </w:rPr>
        <w:t>Кудымкарского</w:t>
      </w:r>
      <w:proofErr w:type="spellEnd"/>
      <w:r>
        <w:rPr>
          <w:rFonts w:ascii="Times New Roman" w:hAnsi="Times New Roman"/>
          <w:spacing w:val="1"/>
          <w:sz w:val="24"/>
        </w:rPr>
        <w:t xml:space="preserve"> ДИПИ, где баня, соединена с основным корпусом переходом, доступным, в том числе, для передвижения маломобильных клиентов, </w:t>
      </w:r>
      <w:proofErr w:type="spellStart"/>
      <w:r>
        <w:rPr>
          <w:rFonts w:ascii="Times New Roman" w:hAnsi="Times New Roman"/>
          <w:spacing w:val="1"/>
          <w:sz w:val="24"/>
        </w:rPr>
        <w:t>Березниковского</w:t>
      </w:r>
      <w:proofErr w:type="spellEnd"/>
      <w:r>
        <w:rPr>
          <w:rFonts w:ascii="Times New Roman" w:hAnsi="Times New Roman"/>
          <w:spacing w:val="1"/>
          <w:sz w:val="24"/>
        </w:rPr>
        <w:t xml:space="preserve"> филиала Соликамского ДИПИ, </w:t>
      </w:r>
      <w:proofErr w:type="spellStart"/>
      <w:r>
        <w:rPr>
          <w:rFonts w:ascii="Times New Roman" w:hAnsi="Times New Roman"/>
          <w:spacing w:val="1"/>
          <w:sz w:val="24"/>
        </w:rPr>
        <w:t>Оханского</w:t>
      </w:r>
      <w:proofErr w:type="spellEnd"/>
      <w:r>
        <w:rPr>
          <w:rFonts w:ascii="Times New Roman" w:hAnsi="Times New Roman"/>
          <w:spacing w:val="1"/>
          <w:sz w:val="24"/>
        </w:rPr>
        <w:t xml:space="preserve"> ДИПИ, </w:t>
      </w:r>
      <w:proofErr w:type="spellStart"/>
      <w:r>
        <w:rPr>
          <w:rFonts w:ascii="Times New Roman" w:hAnsi="Times New Roman"/>
          <w:spacing w:val="1"/>
          <w:sz w:val="24"/>
        </w:rPr>
        <w:t>Верещагинского</w:t>
      </w:r>
      <w:proofErr w:type="spellEnd"/>
      <w:r>
        <w:rPr>
          <w:rFonts w:ascii="Times New Roman" w:hAnsi="Times New Roman"/>
          <w:spacing w:val="1"/>
          <w:sz w:val="24"/>
        </w:rPr>
        <w:t xml:space="preserve"> ДИПИ, </w:t>
      </w:r>
      <w:proofErr w:type="spellStart"/>
      <w:r>
        <w:rPr>
          <w:rFonts w:ascii="Times New Roman" w:hAnsi="Times New Roman"/>
          <w:spacing w:val="1"/>
          <w:sz w:val="24"/>
        </w:rPr>
        <w:t>Бардымского</w:t>
      </w:r>
      <w:proofErr w:type="spellEnd"/>
      <w:r>
        <w:rPr>
          <w:rFonts w:ascii="Times New Roman" w:hAnsi="Times New Roman"/>
          <w:spacing w:val="1"/>
          <w:sz w:val="24"/>
        </w:rPr>
        <w:t xml:space="preserve"> ДИПИ, филиалов учреждений </w:t>
      </w:r>
      <w:proofErr w:type="spellStart"/>
      <w:r>
        <w:rPr>
          <w:rFonts w:ascii="Times New Roman" w:hAnsi="Times New Roman"/>
          <w:spacing w:val="1"/>
          <w:sz w:val="24"/>
        </w:rPr>
        <w:t>Кучинского</w:t>
      </w:r>
      <w:proofErr w:type="spellEnd"/>
      <w:r>
        <w:rPr>
          <w:rFonts w:ascii="Times New Roman" w:hAnsi="Times New Roman"/>
          <w:spacing w:val="1"/>
          <w:sz w:val="24"/>
        </w:rPr>
        <w:t xml:space="preserve"> ДИПИ.  </w:t>
      </w:r>
    </w:p>
    <w:p w:rsidR="00E05EFB" w:rsidRDefault="00E05EFB">
      <w:pPr>
        <w:spacing w:after="0" w:line="360" w:lineRule="auto"/>
        <w:ind w:firstLine="567"/>
        <w:jc w:val="both"/>
        <w:rPr>
          <w:rFonts w:ascii="Times New Roman" w:hAnsi="Times New Roman"/>
          <w:spacing w:val="1"/>
          <w:sz w:val="24"/>
        </w:rPr>
      </w:pPr>
      <w:r>
        <w:rPr>
          <w:rFonts w:ascii="Times New Roman" w:hAnsi="Times New Roman"/>
          <w:spacing w:val="1"/>
          <w:sz w:val="24"/>
        </w:rPr>
        <w:t>В ряде учреждений отсутствие поручней в санитарно-гигиенических помещениях  объясняют тем, что «лежачие» и маломобильные клиенты обслуживаются на своих местах, самостоятельно ванными и душевыми не пользуются, в учреждениях имеются биотуалеты для маломобильных клиентов.</w:t>
      </w:r>
    </w:p>
    <w:p w:rsidR="00E05EFB" w:rsidRDefault="00E05EFB">
      <w:pPr>
        <w:spacing w:after="0" w:line="360" w:lineRule="auto"/>
        <w:ind w:firstLine="567"/>
        <w:jc w:val="both"/>
        <w:rPr>
          <w:rFonts w:ascii="Times New Roman" w:hAnsi="Times New Roman"/>
          <w:spacing w:val="1"/>
          <w:sz w:val="24"/>
        </w:rPr>
      </w:pPr>
      <w:r>
        <w:rPr>
          <w:rFonts w:ascii="Times New Roman" w:hAnsi="Times New Roman"/>
          <w:spacing w:val="1"/>
          <w:sz w:val="24"/>
        </w:rPr>
        <w:t xml:space="preserve">Во всех учреждениях Пермского края в настоящее время отсутствует специальное оборудование – видео- и </w:t>
      </w:r>
      <w:proofErr w:type="spellStart"/>
      <w:r>
        <w:rPr>
          <w:rFonts w:ascii="Times New Roman" w:hAnsi="Times New Roman"/>
          <w:spacing w:val="1"/>
          <w:sz w:val="24"/>
        </w:rPr>
        <w:t>аудиоинформаторы</w:t>
      </w:r>
      <w:proofErr w:type="spellEnd"/>
      <w:r>
        <w:rPr>
          <w:rFonts w:ascii="Times New Roman" w:hAnsi="Times New Roman"/>
          <w:spacing w:val="1"/>
          <w:sz w:val="24"/>
        </w:rPr>
        <w:t xml:space="preserve"> для людей с нарушениями зрения и слуха. Во время проведения экспертизы в каждом учреждении задавался вопрос о наличии клиентов с нарушениями зрения и слуха и о наличии специального оборудования для данных клиентов. При этом световыми полосами для слабовидящих оборудован только </w:t>
      </w:r>
      <w:proofErr w:type="spellStart"/>
      <w:r>
        <w:rPr>
          <w:rFonts w:ascii="Times New Roman" w:hAnsi="Times New Roman"/>
          <w:spacing w:val="1"/>
          <w:sz w:val="24"/>
        </w:rPr>
        <w:t>Суксунский</w:t>
      </w:r>
      <w:proofErr w:type="spellEnd"/>
      <w:r>
        <w:rPr>
          <w:rFonts w:ascii="Times New Roman" w:hAnsi="Times New Roman"/>
          <w:spacing w:val="1"/>
          <w:sz w:val="24"/>
        </w:rPr>
        <w:t xml:space="preserve"> ПНИ. </w:t>
      </w:r>
      <w:proofErr w:type="spellStart"/>
      <w:r>
        <w:rPr>
          <w:rFonts w:ascii="Times New Roman" w:hAnsi="Times New Roman"/>
          <w:spacing w:val="1"/>
          <w:sz w:val="24"/>
        </w:rPr>
        <w:t>Видеоинформаторов</w:t>
      </w:r>
      <w:proofErr w:type="spellEnd"/>
      <w:r>
        <w:rPr>
          <w:rFonts w:ascii="Times New Roman" w:hAnsi="Times New Roman"/>
          <w:spacing w:val="1"/>
          <w:sz w:val="24"/>
        </w:rPr>
        <w:t xml:space="preserve"> в учреждениях нет вообще. Внутреннее радио имеется только в  Пермском геронтопсихиатрическом центре, </w:t>
      </w:r>
      <w:proofErr w:type="spellStart"/>
      <w:r>
        <w:rPr>
          <w:rFonts w:ascii="Times New Roman" w:hAnsi="Times New Roman"/>
          <w:spacing w:val="1"/>
          <w:sz w:val="24"/>
        </w:rPr>
        <w:t>Березниковском</w:t>
      </w:r>
      <w:proofErr w:type="spellEnd"/>
      <w:r>
        <w:rPr>
          <w:rFonts w:ascii="Times New Roman" w:hAnsi="Times New Roman"/>
          <w:spacing w:val="1"/>
          <w:sz w:val="24"/>
        </w:rPr>
        <w:t xml:space="preserve"> филиале Соликамского ДИПИ, </w:t>
      </w:r>
      <w:proofErr w:type="spellStart"/>
      <w:r>
        <w:rPr>
          <w:rFonts w:ascii="Times New Roman" w:hAnsi="Times New Roman"/>
          <w:spacing w:val="1"/>
          <w:sz w:val="24"/>
        </w:rPr>
        <w:t>Суксунском</w:t>
      </w:r>
      <w:proofErr w:type="spellEnd"/>
      <w:r>
        <w:rPr>
          <w:rFonts w:ascii="Times New Roman" w:hAnsi="Times New Roman"/>
          <w:spacing w:val="1"/>
          <w:sz w:val="24"/>
        </w:rPr>
        <w:t xml:space="preserve"> ПНИ. Все учреждения оборудованы звуковой </w:t>
      </w:r>
      <w:r>
        <w:rPr>
          <w:rFonts w:ascii="Times New Roman" w:hAnsi="Times New Roman"/>
          <w:spacing w:val="1"/>
          <w:sz w:val="24"/>
        </w:rPr>
        <w:lastRenderedPageBreak/>
        <w:t>системой оповещения о пожаре. Поэтому, по данному критерию оценки у всех учреждений стоит «0».</w:t>
      </w:r>
    </w:p>
    <w:p w:rsidR="00E05EFB" w:rsidRDefault="00E05EFB">
      <w:pPr>
        <w:spacing w:after="0" w:line="360" w:lineRule="auto"/>
        <w:ind w:firstLine="567"/>
        <w:jc w:val="both"/>
        <w:rPr>
          <w:rFonts w:ascii="Times New Roman" w:hAnsi="Times New Roman"/>
          <w:spacing w:val="1"/>
          <w:sz w:val="24"/>
        </w:rPr>
      </w:pPr>
    </w:p>
    <w:p w:rsidR="00E05EFB" w:rsidRDefault="00E05EFB">
      <w:pPr>
        <w:spacing w:after="0" w:line="360" w:lineRule="auto"/>
        <w:ind w:firstLine="568"/>
        <w:jc w:val="both"/>
        <w:rPr>
          <w:rFonts w:ascii="Times New Roman" w:hAnsi="Times New Roman"/>
          <w:b/>
          <w:i/>
          <w:sz w:val="24"/>
        </w:rPr>
      </w:pPr>
      <w:r>
        <w:rPr>
          <w:rFonts w:ascii="Times New Roman" w:hAnsi="Times New Roman"/>
          <w:b/>
          <w:i/>
          <w:sz w:val="24"/>
        </w:rPr>
        <w:t>3.2. Показатель для анализа - 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Оценка по данному критерию осуществлялась на основе анкетирования клиентов. В целом, 75% клиентов считают условия оказания социальных услуг в учреждении, доступными. Наиболее критичными в оценке доступности услуг оказались люди в возрасте 31-40 лет, имеющие 2 группу инвалидности и клиенты психоневрологических интернатов. Наиболее высоко доступность услуг оценивают молодежь в возрасте до 30 лет, не имеющие группы инвалидности и клиенты домов-интернатов для престарелых и инвалидов.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общем рейтинге доступности условий оказания услуг в учреждении низкий уровень доступности отметили только в Оханском ДИПИ, 71,4% получателей социальных услуг данного учреждения поставили ему именно такую оценку. Средний уровень доступности отметили в </w:t>
      </w:r>
      <w:proofErr w:type="spellStart"/>
      <w:r>
        <w:rPr>
          <w:rFonts w:ascii="Times New Roman" w:hAnsi="Times New Roman"/>
          <w:sz w:val="24"/>
        </w:rPr>
        <w:t>Гайвинском</w:t>
      </w:r>
      <w:proofErr w:type="spellEnd"/>
      <w:r>
        <w:rPr>
          <w:rFonts w:ascii="Times New Roman" w:hAnsi="Times New Roman"/>
          <w:sz w:val="24"/>
        </w:rPr>
        <w:t xml:space="preserve"> ДИПИ, Горнозаводском ПНИ, Гремячинском ПНИ, Дубровском ПНИ, Краснокамском ДИПИ, </w:t>
      </w:r>
      <w:proofErr w:type="spellStart"/>
      <w:r>
        <w:rPr>
          <w:rFonts w:ascii="Times New Roman" w:hAnsi="Times New Roman"/>
          <w:sz w:val="24"/>
        </w:rPr>
        <w:t>Кучинском</w:t>
      </w:r>
      <w:proofErr w:type="spellEnd"/>
      <w:r>
        <w:rPr>
          <w:rFonts w:ascii="Times New Roman" w:hAnsi="Times New Roman"/>
          <w:sz w:val="24"/>
        </w:rPr>
        <w:t xml:space="preserve"> ПНИ, </w:t>
      </w:r>
      <w:proofErr w:type="spellStart"/>
      <w:r>
        <w:rPr>
          <w:rFonts w:ascii="Times New Roman" w:hAnsi="Times New Roman"/>
          <w:sz w:val="24"/>
        </w:rPr>
        <w:t>Лысьвенском</w:t>
      </w:r>
      <w:proofErr w:type="spellEnd"/>
      <w:r>
        <w:rPr>
          <w:rFonts w:ascii="Times New Roman" w:hAnsi="Times New Roman"/>
          <w:sz w:val="24"/>
        </w:rPr>
        <w:t xml:space="preserve"> ПНИ (100% клиентов ответили так) и Верхне-</w:t>
      </w:r>
      <w:proofErr w:type="spellStart"/>
      <w:r>
        <w:rPr>
          <w:rFonts w:ascii="Times New Roman" w:hAnsi="Times New Roman"/>
          <w:sz w:val="24"/>
        </w:rPr>
        <w:t>Городковском</w:t>
      </w:r>
      <w:proofErr w:type="spellEnd"/>
      <w:r>
        <w:rPr>
          <w:rFonts w:ascii="Times New Roman" w:hAnsi="Times New Roman"/>
          <w:sz w:val="24"/>
        </w:rPr>
        <w:t xml:space="preserve"> ПНИ (так ответили 50% получателей услуг), а также в Оханском ДИПИ (28,6%). В остальном, клиенты остальных учреждений хорошо, высоко оценили доступность условий оказания услуг. </w:t>
      </w:r>
    </w:p>
    <w:p w:rsidR="00E05EFB" w:rsidRDefault="00E05EFB">
      <w:pPr>
        <w:spacing w:after="0" w:line="360" w:lineRule="auto"/>
        <w:ind w:firstLine="567"/>
        <w:jc w:val="both"/>
        <w:rPr>
          <w:rFonts w:ascii="Times New Roman" w:hAnsi="Times New Roman"/>
          <w:b/>
          <w:i/>
          <w:sz w:val="32"/>
        </w:rPr>
      </w:pPr>
      <w:r>
        <w:rPr>
          <w:rFonts w:ascii="Times New Roman" w:hAnsi="Times New Roman"/>
          <w:b/>
          <w:i/>
          <w:sz w:val="24"/>
        </w:rPr>
        <w:t>3.3.Показатель для анализа - 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Данный показатель анализировался с помощью наблюдения – визуальной оценки наличия помещений для оказания социальных услуг.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соответствии с нормативными документами, учреждениями стационарного социального обслуживания оказываются социально-бытовые, социально-медицинские, социально-психологические, социально-педагогические, социально-правовые, социально-трудовые услуги и услуги в целях повышения коммуникативного потенциала получателей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Для оказания социально-бытовых услуг во всех учреждениях имеются комнаты для проживания клиентов, оборудованные мебелью и мягким инвентарем в соответствии с состоянием здоровья клиента и степенью утраты им способности к самообслуживанию, помещения для питания клиентов, помещения для оказания санитарно-гигиенических </w:t>
      </w:r>
      <w:r>
        <w:rPr>
          <w:rFonts w:ascii="Times New Roman" w:hAnsi="Times New Roman"/>
          <w:sz w:val="24"/>
        </w:rPr>
        <w:lastRenderedPageBreak/>
        <w:t>услуг (ванные комнаты, бани, душевые, прачечные, гладильные комнаты, помещения для хранения вещей клиентов, в некоторых учреждениях – парикмахерские комнаты), ритуальные комнаты, помещения (холлы и залы) для проведения досуга и отдыха. По данному критерию можно говорить о 100% наличии помещений для оказания данного типа услуг. Причем, в некоторых учреждениях комнаты для проживания клиентов оборудованы санитарно-гигиеническими комнатами (например,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 в том числе, адаптированными для маломобильных категорий граждан. В некоторых учреждениях для клиентов оборудованы комнаты для самостоятельного приготовления пищи (Пермский геронтопсихиатрический центр,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Для оказания социально-медицинских услуг в учреждениях имеются медицинские посты и медицинские кабинеты. Перечень и объем социально-медицинских услуг в разных учреждениях стационарного социального обслуживания отличаются, что обусловлено наличием или отсутствием у учреждения лицензии на оказания определенных социальных услуг. В процессе обследования эксперты посетили все помещения для оказания социально-медицинских услуг, а также ознакомились с лицензиями на оказание медицинской деятельности.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Ситуация с помещениями для оказания социально-психологических, социально-педагогических, социально-трудовых и социально-правовых услуг клиентам учреждений социального обслуживания иная. Так, в ряде учреждений, особенно, небольших по размеру, у психологов нет отдельных кабинетов (</w:t>
      </w:r>
      <w:proofErr w:type="spellStart"/>
      <w:r>
        <w:rPr>
          <w:rFonts w:ascii="Times New Roman" w:hAnsi="Times New Roman"/>
          <w:sz w:val="24"/>
        </w:rPr>
        <w:t>Гайвинский</w:t>
      </w:r>
      <w:proofErr w:type="spellEnd"/>
      <w:r>
        <w:rPr>
          <w:rFonts w:ascii="Times New Roman" w:hAnsi="Times New Roman"/>
          <w:sz w:val="24"/>
        </w:rPr>
        <w:t xml:space="preserve"> ДИПИ), психолог ведет индивидуальную работу с клиентами в свободных помещениях (кабинетах) или в комнатах проживающих, групповые занятия проводятся в холлах (Соликамский ДИПИ), библиотеках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 и иных помещениях. В качестве примеров оборудованных кабинетов психолога можно привести </w:t>
      </w:r>
      <w:proofErr w:type="spellStart"/>
      <w:r>
        <w:rPr>
          <w:rFonts w:ascii="Times New Roman" w:hAnsi="Times New Roman"/>
          <w:sz w:val="24"/>
        </w:rPr>
        <w:t>Краснокамский</w:t>
      </w:r>
      <w:proofErr w:type="spellEnd"/>
      <w:r>
        <w:rPr>
          <w:rFonts w:ascii="Times New Roman" w:hAnsi="Times New Roman"/>
          <w:sz w:val="24"/>
        </w:rPr>
        <w:t xml:space="preserve"> ДИПИ, </w:t>
      </w:r>
      <w:proofErr w:type="spellStart"/>
      <w:r>
        <w:rPr>
          <w:rFonts w:ascii="Times New Roman" w:hAnsi="Times New Roman"/>
          <w:sz w:val="24"/>
        </w:rPr>
        <w:t>Суксунский</w:t>
      </w:r>
      <w:proofErr w:type="spellEnd"/>
      <w:r>
        <w:rPr>
          <w:rFonts w:ascii="Times New Roman" w:hAnsi="Times New Roman"/>
          <w:sz w:val="24"/>
        </w:rPr>
        <w:t xml:space="preserve"> ПНИ, Чайковский ДИПИ, Дубровский ПНИ, Марковский геронтопсихиатрический центр – филиал Чайковского ДИПИ, Пермский геронтопсихиатрический центр, </w:t>
      </w:r>
      <w:proofErr w:type="spellStart"/>
      <w:r>
        <w:rPr>
          <w:rFonts w:ascii="Times New Roman" w:hAnsi="Times New Roman"/>
          <w:sz w:val="24"/>
        </w:rPr>
        <w:t>Кучинский</w:t>
      </w:r>
      <w:proofErr w:type="spellEnd"/>
      <w:r>
        <w:rPr>
          <w:rFonts w:ascii="Times New Roman" w:hAnsi="Times New Roman"/>
          <w:sz w:val="24"/>
        </w:rPr>
        <w:t xml:space="preserve"> ДИПИ. В некоторых учреждениях имеются «многофункциональные» комнаты, в которых в зависимости от времени проводят групповые мероприятия разные специалисты, в том числе, оказываются социально-педагогические услуги.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Социально-правовые услуги оказываются специалистами по социальной работе, как правило, имеющими отдельные кабинеты или размещающимися вместе с другими специалистами социального блока: социальным работником, социальным педагогом, </w:t>
      </w:r>
      <w:r>
        <w:rPr>
          <w:rFonts w:ascii="Times New Roman" w:hAnsi="Times New Roman"/>
          <w:sz w:val="24"/>
        </w:rPr>
        <w:lastRenderedPageBreak/>
        <w:t>специалистом по реабилитации или инструктором по труду (в зависимости от специфики учреждения).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Услуги в целях повышения коммуникативного потенциала получателей услуг оказываются в залах для групповой работы или специальных залах для лечебной физкультуры, в зависимости от содержания реабилитационной программы. В ряде учреждений есть комнаты для обучения клиентов навыкам самообслуживания, формирования или сохранения их (Чайковский ДИПИ).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32"/>
        </w:rPr>
      </w:pPr>
      <w:r>
        <w:rPr>
          <w:rFonts w:ascii="Times New Roman" w:hAnsi="Times New Roman"/>
          <w:b/>
          <w:i/>
          <w:sz w:val="24"/>
        </w:rPr>
        <w:t>3.5. Показатель для анализа - 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Получатели социальных услуг стационарных учреждений социального обслуживания Пермского края, в целом, высоко (как хорошее) оценивают уровень благоустройства и содержания помещений и территорий, так ответили 88% опрошенных клиентов учреждений. Плохое содержание помещений территорий отметили по одному клиенту из Коспашского филиала </w:t>
      </w:r>
      <w:proofErr w:type="spellStart"/>
      <w:r>
        <w:rPr>
          <w:rFonts w:ascii="Times New Roman" w:hAnsi="Times New Roman"/>
          <w:sz w:val="24"/>
        </w:rPr>
        <w:t>Губахинского</w:t>
      </w:r>
      <w:proofErr w:type="spellEnd"/>
      <w:r>
        <w:rPr>
          <w:rFonts w:ascii="Times New Roman" w:hAnsi="Times New Roman"/>
          <w:sz w:val="24"/>
        </w:rPr>
        <w:t xml:space="preserve"> ПНИ и </w:t>
      </w:r>
      <w:proofErr w:type="spellStart"/>
      <w:r>
        <w:rPr>
          <w:rFonts w:ascii="Times New Roman" w:hAnsi="Times New Roman"/>
          <w:sz w:val="24"/>
        </w:rPr>
        <w:t>Лысьвенского</w:t>
      </w:r>
      <w:proofErr w:type="spellEnd"/>
      <w:r>
        <w:rPr>
          <w:rFonts w:ascii="Times New Roman" w:hAnsi="Times New Roman"/>
          <w:sz w:val="24"/>
        </w:rPr>
        <w:t xml:space="preserve"> ПНИ, что, в общем, составило 0,5% от общего числа опрошенных. Средний уровень оценки благоустройства помещений и территорий учреждений отметили 11,4% опрошенных получателей социальных услуг. В большей степени удовлетворены благоустройством и содержанием помещений и территорий удовлетворены клиенты психоневрологических интернатов (91,16%), в меньшей степени – в клиенты домов-интернатов для престарелых и инвалидов (83,89%). Среди представителей разных возрастных групп наиболее критичны в оценке благоустройства помещений и территорий представители старшей возрастной группы (очевидно, проживающие в ДИПИ), менее критичны клиенты моложе 50 лет (клиенты ПНИ). Но общая доля получателей социальных услуг, довольных содержание помещений и территорий, говорит, что в настоящее время большинство учреждений соответствуют пожеланиям клиентов о комфортности, благоустроенности и надлежащем содержании.</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целом, в рейтинге по критерию комфортности учреждений и доступности оказания услуг «в лидерах» - «Пермский ГПЦ», который по большинству формальных критериев соответствует требованиям к учреждениям стационарного социального обслуживания (суммарный балл по всем критериям – 7,3), «</w:t>
      </w:r>
      <w:proofErr w:type="spellStart"/>
      <w:r>
        <w:rPr>
          <w:rFonts w:ascii="Times New Roman" w:hAnsi="Times New Roman"/>
          <w:sz w:val="24"/>
        </w:rPr>
        <w:t>Никоновский</w:t>
      </w:r>
      <w:proofErr w:type="spellEnd"/>
      <w:r>
        <w:rPr>
          <w:rFonts w:ascii="Times New Roman" w:hAnsi="Times New Roman"/>
          <w:sz w:val="24"/>
        </w:rPr>
        <w:t xml:space="preserve"> филиал» </w:t>
      </w:r>
      <w:proofErr w:type="spellStart"/>
      <w:r>
        <w:rPr>
          <w:rFonts w:ascii="Times New Roman" w:hAnsi="Times New Roman"/>
          <w:sz w:val="24"/>
        </w:rPr>
        <w:t>Губахинского</w:t>
      </w:r>
      <w:proofErr w:type="spellEnd"/>
      <w:r>
        <w:rPr>
          <w:rFonts w:ascii="Times New Roman" w:hAnsi="Times New Roman"/>
          <w:sz w:val="24"/>
        </w:rPr>
        <w:t xml:space="preserve"> ПНИ (6,8), «</w:t>
      </w:r>
      <w:proofErr w:type="spellStart"/>
      <w:r>
        <w:rPr>
          <w:rFonts w:ascii="Times New Roman" w:hAnsi="Times New Roman"/>
          <w:sz w:val="24"/>
        </w:rPr>
        <w:t>Суксунский</w:t>
      </w:r>
      <w:proofErr w:type="spellEnd"/>
      <w:r>
        <w:rPr>
          <w:rFonts w:ascii="Times New Roman" w:hAnsi="Times New Roman"/>
          <w:sz w:val="24"/>
        </w:rPr>
        <w:t xml:space="preserve"> ПНИ»  - филиал «Озерского ПНИ» (6,5),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 «Чайковский ДИПИ» и «</w:t>
      </w:r>
      <w:proofErr w:type="spellStart"/>
      <w:r>
        <w:rPr>
          <w:rFonts w:ascii="Times New Roman" w:hAnsi="Times New Roman"/>
          <w:sz w:val="24"/>
        </w:rPr>
        <w:t>Березниковский</w:t>
      </w:r>
      <w:proofErr w:type="spellEnd"/>
      <w:r>
        <w:rPr>
          <w:rFonts w:ascii="Times New Roman" w:hAnsi="Times New Roman"/>
          <w:sz w:val="24"/>
        </w:rPr>
        <w:t xml:space="preserve"> филиал </w:t>
      </w:r>
      <w:r>
        <w:rPr>
          <w:rFonts w:ascii="Times New Roman" w:hAnsi="Times New Roman"/>
          <w:sz w:val="24"/>
        </w:rPr>
        <w:lastRenderedPageBreak/>
        <w:t>Соликамского ДИПИ» (6,4), «</w:t>
      </w:r>
      <w:proofErr w:type="spellStart"/>
      <w:r>
        <w:rPr>
          <w:rFonts w:ascii="Times New Roman" w:hAnsi="Times New Roman"/>
          <w:sz w:val="24"/>
        </w:rPr>
        <w:t>Култаевский</w:t>
      </w:r>
      <w:proofErr w:type="spellEnd"/>
      <w:r>
        <w:rPr>
          <w:rFonts w:ascii="Times New Roman" w:hAnsi="Times New Roman"/>
          <w:sz w:val="24"/>
        </w:rPr>
        <w:t xml:space="preserve"> ДИПИ» (6,3), «Александровский филиал </w:t>
      </w:r>
      <w:proofErr w:type="spellStart"/>
      <w:r>
        <w:rPr>
          <w:rFonts w:ascii="Times New Roman" w:hAnsi="Times New Roman"/>
          <w:sz w:val="24"/>
        </w:rPr>
        <w:t>Губахинского</w:t>
      </w:r>
      <w:proofErr w:type="spellEnd"/>
      <w:r>
        <w:rPr>
          <w:rFonts w:ascii="Times New Roman" w:hAnsi="Times New Roman"/>
          <w:sz w:val="24"/>
        </w:rPr>
        <w:t xml:space="preserve"> ПНИ» и «Марковский ГПЦ» (6,2).</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По итогам независимой оценки можно рекомендовать учреждениям продолжить работу по приведению учреждений в соответствие с требованиями стандартов для учреждений стационарного социального обслуживания населения, требованиями доступности среды. Рекомендуем при оборудовании учреждений различными приспособлениями учитывать специфику проживающих в учреждении клиентов и их потребности (стулья или скамейки в ванных комнатах, поручни, перила и т.д.).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left="284"/>
        <w:jc w:val="center"/>
        <w:rPr>
          <w:rFonts w:ascii="Times New Roman" w:hAnsi="Times New Roman"/>
          <w:b/>
          <w:sz w:val="24"/>
        </w:rPr>
      </w:pPr>
      <w:r>
        <w:rPr>
          <w:rFonts w:ascii="Times New Roman" w:hAnsi="Times New Roman"/>
          <w:b/>
          <w:sz w:val="24"/>
        </w:rPr>
        <w:t>4. Оценка доброжелательности, вежливости, компетентности работников организаций социального обслуживания</w:t>
      </w:r>
    </w:p>
    <w:p w:rsidR="00E05EFB" w:rsidRDefault="00E05EFB">
      <w:pPr>
        <w:ind w:left="720"/>
        <w:rPr>
          <w:rFonts w:ascii="Times New Roman" w:hAnsi="Times New Roman"/>
          <w:b/>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4.1. Показатель для анализа: 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Данный показатель оценивался на основе анкетного опроса получателей услуг стационарных социальных учреждений, 85% которых отметили высокий уровень доброжелательности, вежливости и внимательности работников. Здесь надо отметить, что больше всего доброжелательное отношение отмечают молодые клиенты, меньше – клиенты старших возрастных групп. Скорее всего, это объясняется возрастными особенностями людей  пожилого возраста, их повышенной чувствительностью, эмоциональностью, требовательностью к внимательности со стороны других.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Клиенты ПНИ и ДИПИ практически одинаково, на высоком уровне, оценивают доброжелательность, внимательность и вежливость сотрудников, 88% и 82% соответственно.</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Интересно, что получатели социальных услуг, не имеющие группы инвалидности, более критичны и требовательны к обращению сотрудников, именно среди представителей данной социальной группы почти четверть оценивают доброжелательность, внимательность и вежливость сотрудников средней оценкой и только три четверти высоко. Среди клиентов, имеющих группу инвалидности, инвалиды 1 группы менее довольны обращением сотрудников (77% оценивают уровень доброжелательности, внимательности и вежливости сотрудников как высокий), более довольны – инвалиды 3 группы (92% оценивают уровень доброжелательности, внимательности и вежливости сотрудников как высокий).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Беседы экспертов с руководителями учреждений  и филиалов учреждений показали, что, несмотря на то, что ряд учреждений испытывает трудности с подбором кадров, администрация большинства учреждений ведет контроль отношения персонала к клиентам. В качестве примера можно привести эксперимент Дубровского ПНИ по реализации технологии наставничества и содействия адаптации персонала к работе в условиях ПНИ и ДИПИ. Хорошие результаты по профилактике и регулированию конфликтов между сотрудниками  и клиентами дает деятельность конфликтных комиссий, которые работают в большинстве учреждений, в состав которых входят как специалисты учреждений, так и сами клиенты, внедрение элементов медиации в учреждениях.</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40"/>
        </w:rPr>
      </w:pPr>
      <w:r>
        <w:rPr>
          <w:rFonts w:ascii="Times New Roman" w:hAnsi="Times New Roman"/>
          <w:b/>
          <w:i/>
          <w:sz w:val="24"/>
        </w:rPr>
        <w:t>4.2. Показатель для анализа: доля получателей социальных услуг, которые высоко оценивают компетентность работников организации социального обслуживания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Вопрос оценки уровня компетентности кадров клиентами достаточно сложный. В процессе беседы с клиентами экспертов интересовала способность специалистов учреждений грамотно, понятно и доступно отвечать клиентам учреждений на поставленные вопросы и разъяснять необходимую информацию, способность быстро и оперативно решать проблемы клиента. Оценка компетентности специалистов клиентами, безусловно, очень субъективна, что связано с уровнем умственных и интеллектуальных способностей клиентов, наличием у них психических расстройств, обусловленных возрастными изменениями или заболеванием человека.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При этом результаты экспертизы показали, что 85% опрошенных получателей социальных услуг оценивают уровень компетентности работников, как высокий, 12,5% – как средний и только 2% - как низкий. При этом чем старше клиенты – тем более критичны они к уровню компетентности сотрудников. Клиенты ДИПИ оценивают уровень компетентности сотрудников ниже, чем клиенты ПНИ.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Среди учреждений наиболее низко оценивают уровень компетентности сотрудников в </w:t>
      </w:r>
      <w:proofErr w:type="spellStart"/>
      <w:r>
        <w:rPr>
          <w:rFonts w:ascii="Times New Roman" w:hAnsi="Times New Roman"/>
          <w:sz w:val="24"/>
        </w:rPr>
        <w:t>Кудымкарском</w:t>
      </w:r>
      <w:proofErr w:type="spellEnd"/>
      <w:r>
        <w:rPr>
          <w:rFonts w:ascii="Times New Roman" w:hAnsi="Times New Roman"/>
          <w:sz w:val="24"/>
        </w:rPr>
        <w:t xml:space="preserve"> ДИПИ: 21% опрошенных клиентов оценили его как низкий, 32% - как средний и только 47% - как высокий. Не так низко, но, тем не менее, и не высоко (как средний) оценивают уровень компетентности сотрудников  значительная часть опрошенных клиентов </w:t>
      </w:r>
      <w:proofErr w:type="spellStart"/>
      <w:r>
        <w:rPr>
          <w:rFonts w:ascii="Times New Roman" w:hAnsi="Times New Roman"/>
          <w:sz w:val="24"/>
        </w:rPr>
        <w:t>Тулумбаихинского</w:t>
      </w:r>
      <w:proofErr w:type="spellEnd"/>
      <w:r>
        <w:rPr>
          <w:rFonts w:ascii="Times New Roman" w:hAnsi="Times New Roman"/>
          <w:sz w:val="24"/>
        </w:rPr>
        <w:t xml:space="preserve"> отделения Дубровского ПНИ (50%), Верхне-</w:t>
      </w:r>
      <w:proofErr w:type="spellStart"/>
      <w:r>
        <w:rPr>
          <w:rFonts w:ascii="Times New Roman" w:hAnsi="Times New Roman"/>
          <w:sz w:val="24"/>
        </w:rPr>
        <w:t>Городковского</w:t>
      </w:r>
      <w:proofErr w:type="spellEnd"/>
      <w:r>
        <w:rPr>
          <w:rFonts w:ascii="Times New Roman" w:hAnsi="Times New Roman"/>
          <w:sz w:val="24"/>
        </w:rPr>
        <w:t xml:space="preserve"> ПНИ (44%), </w:t>
      </w:r>
      <w:proofErr w:type="spellStart"/>
      <w:r>
        <w:rPr>
          <w:rFonts w:ascii="Times New Roman" w:hAnsi="Times New Roman"/>
          <w:sz w:val="24"/>
        </w:rPr>
        <w:t>Оханского</w:t>
      </w:r>
      <w:proofErr w:type="spellEnd"/>
      <w:r>
        <w:rPr>
          <w:rFonts w:ascii="Times New Roman" w:hAnsi="Times New Roman"/>
          <w:sz w:val="24"/>
        </w:rPr>
        <w:t xml:space="preserve"> ДИПИ (33%), </w:t>
      </w:r>
      <w:proofErr w:type="spellStart"/>
      <w:r>
        <w:rPr>
          <w:rFonts w:ascii="Times New Roman" w:hAnsi="Times New Roman"/>
          <w:sz w:val="24"/>
        </w:rPr>
        <w:t>Кудымкарского</w:t>
      </w:r>
      <w:proofErr w:type="spellEnd"/>
      <w:r>
        <w:rPr>
          <w:rFonts w:ascii="Times New Roman" w:hAnsi="Times New Roman"/>
          <w:sz w:val="24"/>
        </w:rPr>
        <w:t xml:space="preserve"> ДИПИ (32%), и Марковского ГПЦ – филиала Чайковского ДИПИ (31%).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Надо отметить, что зачастую клиенты не осознают, что, например, организация культурно-массовых мероприятий, индивидуальные или групповые занятия психологов, </w:t>
      </w:r>
      <w:r>
        <w:rPr>
          <w:rFonts w:ascii="Times New Roman" w:hAnsi="Times New Roman"/>
          <w:sz w:val="24"/>
        </w:rPr>
        <w:lastRenderedPageBreak/>
        <w:t>консультации по различным вопросам и оформление соответствующих документов специалистами по социальной работе – это тоже услуги, поэтому клиенты могут и недооценивать специалистов. И оценка компетентности, скорее всего, это оценка деятельности медицинского персонала и администрации учреждения.</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4.3. Показатель для анализа: кадровый потенциал специалистов «социального блока» учреждений.</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С 2015 года в практику деятельности учреждений социального обслуживания введены профессиональные стандарты, предполагающие определенные требования к уровню, содержанию и специализации образования, имеющегося у специалистов, осуществляющих функции по социальной работе и оказывающих иные социальные услуги в учреждении. Так, для руководителя социальной службы в соответствии с профессиональным стандартом требуемое образование – профильное, уровнем не ниже магистратуры. Для специалиста по социальной работе требование к образованию (в соответствии с профессиональным стандартом) - высшее  (</w:t>
      </w:r>
      <w:proofErr w:type="spellStart"/>
      <w:r>
        <w:rPr>
          <w:rFonts w:ascii="Times New Roman" w:hAnsi="Times New Roman"/>
          <w:sz w:val="24"/>
        </w:rPr>
        <w:t>бакалавриат</w:t>
      </w:r>
      <w:proofErr w:type="spellEnd"/>
      <w:r>
        <w:rPr>
          <w:rFonts w:ascii="Times New Roman" w:hAnsi="Times New Roman"/>
          <w:sz w:val="24"/>
        </w:rPr>
        <w:t xml:space="preserve">, </w:t>
      </w:r>
      <w:proofErr w:type="spellStart"/>
      <w:r>
        <w:rPr>
          <w:rFonts w:ascii="Times New Roman" w:hAnsi="Times New Roman"/>
          <w:sz w:val="24"/>
        </w:rPr>
        <w:t>специалитет</w:t>
      </w:r>
      <w:proofErr w:type="spellEnd"/>
      <w:r>
        <w:rPr>
          <w:rFonts w:ascii="Times New Roman" w:hAnsi="Times New Roman"/>
          <w:sz w:val="24"/>
        </w:rPr>
        <w:t xml:space="preserve">) или среднее профессиональное образование либо профессиональная переподготовка в соответствии с профилем деятельности. анализ уровня и содержания образования специалистов, работающих на должности специалиста по социальной работе, показал, что в большинстве учреждений эти требования выполняются. Так, специалисты по социальной работе – это люди с высшим или средним профессиональным образованием по специальности/профилю «специалист по социальной работе», «психология и педагогика», «юриспруденция». Надо отметить, что специалистов с образованием по социальной работе меньшинство, но есть специалисты, получающие профильное образование по социальной работе в настоящее время. В соответствии с функциями и содержанием оказываемых клиентам социальных услуг специалисты по социальной работе действительно должны обладать правовыми, педагогическими, экономическими, психологическими, медицинскими знаниями, но обязательно должны знать и понимать специфику социальной работы как деятельности и ее особенности в системе ПНИ и ДИПИ. В связи с этим хотелось бы порекомендовать учреждениям больше внимания уделять повышению квалификации специалистов по социальной работе. Специалисты-психологи 100% имеют высшее психологическое образование, воспитатели – высшее или среднее профессиональное педагогическое образование. Специалисты по реабилитации, новая должность в системе стационарного социального обслуживания, в настоящее время занята, в основном, психологами. Социальные работники в учреждениях – это люди, как правило, со средним профессиональным медицинским и педагогическим образованием. </w:t>
      </w:r>
      <w:r>
        <w:rPr>
          <w:rFonts w:ascii="Times New Roman" w:hAnsi="Times New Roman"/>
          <w:sz w:val="24"/>
        </w:rPr>
        <w:lastRenderedPageBreak/>
        <w:t>Инструкторы по труду, как правило, люди с начальным или средним профессиональным образованием в области рабочих профессий, сельского хозяйства.</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целом, кадровая политика учреждений направлена на профессиональный кадровый подбор, но из-за специфики размещения учреждений в ряде территорий кадровые проблемы в учреждениях испытывают.</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В качестве рекомендации по данному блоку можно высказать следующие:</w:t>
      </w:r>
    </w:p>
    <w:p w:rsidR="00E05EFB" w:rsidRDefault="00E05EFB">
      <w:pPr>
        <w:numPr>
          <w:ilvl w:val="0"/>
          <w:numId w:val="9"/>
        </w:numPr>
        <w:spacing w:after="0" w:line="360" w:lineRule="auto"/>
        <w:ind w:left="924" w:hanging="360"/>
        <w:jc w:val="both"/>
        <w:rPr>
          <w:rFonts w:ascii="Times New Roman" w:hAnsi="Times New Roman"/>
          <w:sz w:val="24"/>
        </w:rPr>
      </w:pPr>
      <w:r>
        <w:rPr>
          <w:rFonts w:ascii="Times New Roman" w:hAnsi="Times New Roman"/>
          <w:sz w:val="24"/>
        </w:rPr>
        <w:t>Проведение постоянных обучающих мероприятий для специалистов всех уровней и всех специальностей для повышения квалификации в сфере профессиональной деятельности.</w:t>
      </w:r>
    </w:p>
    <w:p w:rsidR="00E05EFB" w:rsidRDefault="00E05EFB">
      <w:pPr>
        <w:numPr>
          <w:ilvl w:val="0"/>
          <w:numId w:val="9"/>
        </w:numPr>
        <w:spacing w:after="0" w:line="360" w:lineRule="auto"/>
        <w:ind w:left="924" w:hanging="360"/>
        <w:jc w:val="both"/>
        <w:rPr>
          <w:rFonts w:ascii="Times New Roman" w:hAnsi="Times New Roman"/>
          <w:sz w:val="24"/>
        </w:rPr>
      </w:pPr>
      <w:r>
        <w:rPr>
          <w:rFonts w:ascii="Times New Roman" w:hAnsi="Times New Roman"/>
          <w:sz w:val="24"/>
        </w:rPr>
        <w:t>Помощь в адаптации «новичкам» (возможно, система «наставничества») для облегчения понимания специфики учреждений, клиентов учреждений, а также для понимания всеми специалистами необходимости соблюдения прав человека, соблюдения законодательства о социальном обслуживании и требований профессиональных стандартов («Руководитель организации социального обслуживания», «Специалист по социальной работе», «Социальный работник», «Специалист по реабилитационной работе в социальной сфере» и др., утвержденных приказами Минтруда России еще в 2013 году), а также соблюдения «Кодекса этики и служебного поведения работников органов управления социальной защиты населения и учреждений социального обслуживания», утв.  Приказом Минтруда России №792 от 31 декабря 2013 г.</w:t>
      </w:r>
    </w:p>
    <w:p w:rsidR="00E05EFB" w:rsidRDefault="00E05EFB">
      <w:pPr>
        <w:numPr>
          <w:ilvl w:val="0"/>
          <w:numId w:val="9"/>
        </w:numPr>
        <w:spacing w:after="0" w:line="360" w:lineRule="auto"/>
        <w:ind w:left="924" w:hanging="360"/>
        <w:jc w:val="both"/>
        <w:rPr>
          <w:rFonts w:ascii="Times New Roman" w:hAnsi="Times New Roman"/>
          <w:sz w:val="24"/>
        </w:rPr>
      </w:pPr>
      <w:r>
        <w:rPr>
          <w:rFonts w:ascii="Times New Roman" w:hAnsi="Times New Roman"/>
          <w:sz w:val="24"/>
        </w:rPr>
        <w:t xml:space="preserve">Внедрение технологии </w:t>
      </w:r>
      <w:proofErr w:type="spellStart"/>
      <w:r>
        <w:rPr>
          <w:rFonts w:ascii="Times New Roman" w:hAnsi="Times New Roman"/>
          <w:sz w:val="24"/>
        </w:rPr>
        <w:t>супервизии</w:t>
      </w:r>
      <w:proofErr w:type="spellEnd"/>
      <w:r>
        <w:rPr>
          <w:rFonts w:ascii="Times New Roman" w:hAnsi="Times New Roman"/>
          <w:sz w:val="24"/>
        </w:rPr>
        <w:t xml:space="preserve"> в деятельности учреждений стационарного социального обслуживания для работы со «сложными случаями», предупреждении профессионального выгорания сотрудников учреждений.</w:t>
      </w:r>
    </w:p>
    <w:p w:rsidR="00E05EFB" w:rsidRDefault="00E05EFB">
      <w:pPr>
        <w:numPr>
          <w:ilvl w:val="0"/>
          <w:numId w:val="9"/>
        </w:numPr>
        <w:spacing w:after="0" w:line="360" w:lineRule="auto"/>
        <w:ind w:left="924" w:hanging="360"/>
        <w:jc w:val="both"/>
        <w:rPr>
          <w:rFonts w:ascii="Times New Roman" w:hAnsi="Times New Roman"/>
          <w:sz w:val="24"/>
        </w:rPr>
      </w:pPr>
      <w:r>
        <w:rPr>
          <w:rFonts w:ascii="Times New Roman" w:hAnsi="Times New Roman"/>
          <w:sz w:val="24"/>
        </w:rPr>
        <w:t xml:space="preserve">Организацию тематических </w:t>
      </w:r>
      <w:proofErr w:type="spellStart"/>
      <w:r>
        <w:rPr>
          <w:rFonts w:ascii="Times New Roman" w:hAnsi="Times New Roman"/>
          <w:sz w:val="24"/>
        </w:rPr>
        <w:t>обучающе</w:t>
      </w:r>
      <w:proofErr w:type="spellEnd"/>
      <w:r>
        <w:rPr>
          <w:rFonts w:ascii="Times New Roman" w:hAnsi="Times New Roman"/>
          <w:sz w:val="24"/>
        </w:rPr>
        <w:t>-информационных мероприятий и мероприятий по обмену опытом для специалистов различного профиля учреждений (психологов, инструкторов по труду, специалистов по социальной работе, специалистов по реабилитации и т.д.).</w:t>
      </w:r>
    </w:p>
    <w:p w:rsidR="00E05EFB" w:rsidRDefault="00E05EFB">
      <w:pPr>
        <w:numPr>
          <w:ilvl w:val="0"/>
          <w:numId w:val="9"/>
        </w:numPr>
        <w:spacing w:after="0" w:line="360" w:lineRule="auto"/>
        <w:ind w:left="924" w:hanging="360"/>
        <w:jc w:val="both"/>
        <w:rPr>
          <w:rFonts w:ascii="Times New Roman" w:hAnsi="Times New Roman"/>
          <w:sz w:val="24"/>
        </w:rPr>
      </w:pPr>
      <w:r>
        <w:rPr>
          <w:rFonts w:ascii="Times New Roman" w:hAnsi="Times New Roman"/>
          <w:sz w:val="24"/>
        </w:rPr>
        <w:t>Мониторинг оценки деятельности специалистов клиентами с помощью различных методов.</w:t>
      </w:r>
    </w:p>
    <w:p w:rsidR="00E05EFB" w:rsidRDefault="00E05EFB">
      <w:pPr>
        <w:spacing w:after="0" w:line="360" w:lineRule="auto"/>
        <w:ind w:firstLine="567"/>
        <w:jc w:val="both"/>
        <w:rPr>
          <w:rFonts w:ascii="Times New Roman" w:hAnsi="Times New Roman"/>
          <w:sz w:val="24"/>
        </w:rPr>
      </w:pPr>
    </w:p>
    <w:p w:rsidR="00E05EFB" w:rsidRPr="001E6F1F" w:rsidRDefault="00E05EFB" w:rsidP="001E6F1F">
      <w:pPr>
        <w:pStyle w:val="a3"/>
        <w:numPr>
          <w:ilvl w:val="0"/>
          <w:numId w:val="12"/>
        </w:numPr>
        <w:spacing w:after="0" w:line="360" w:lineRule="auto"/>
        <w:rPr>
          <w:rFonts w:ascii="Times New Roman" w:hAnsi="Times New Roman"/>
          <w:b/>
          <w:sz w:val="24"/>
        </w:rPr>
      </w:pPr>
      <w:r w:rsidRPr="001E6F1F">
        <w:rPr>
          <w:rFonts w:ascii="Times New Roman" w:hAnsi="Times New Roman"/>
          <w:b/>
          <w:sz w:val="24"/>
        </w:rPr>
        <w:t>Оценка удовлетворенности качеством оказания услуг</w:t>
      </w:r>
    </w:p>
    <w:p w:rsidR="00E05EFB" w:rsidRDefault="00E05EFB">
      <w:pPr>
        <w:spacing w:after="0" w:line="360" w:lineRule="auto"/>
        <w:ind w:left="1287"/>
        <w:rPr>
          <w:rFonts w:ascii="Times New Roman" w:hAnsi="Times New Roman"/>
          <w:b/>
          <w:sz w:val="24"/>
        </w:rPr>
      </w:pPr>
    </w:p>
    <w:p w:rsidR="00E05EFB" w:rsidRDefault="00E05EFB">
      <w:pPr>
        <w:spacing w:after="0" w:line="360" w:lineRule="auto"/>
        <w:ind w:firstLine="567"/>
        <w:jc w:val="both"/>
        <w:rPr>
          <w:rFonts w:ascii="Times New Roman" w:hAnsi="Times New Roman"/>
          <w:b/>
          <w:i/>
          <w:sz w:val="32"/>
        </w:rPr>
      </w:pPr>
      <w:r>
        <w:rPr>
          <w:rFonts w:ascii="Times New Roman" w:hAnsi="Times New Roman"/>
          <w:b/>
          <w:i/>
          <w:sz w:val="24"/>
        </w:rPr>
        <w:t>5.1. Показатель для оценки: 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lastRenderedPageBreak/>
        <w:t xml:space="preserve">Почти 80% опрошенных получателей социальных услуг отметили, что качество их жизни в результате получения социальных услуг в данном учреждении, улучшилось, 16% клиентов сказали, что осталось без изменений, 4,2%  - что ухудшилось. Такая оценка клиентами своего состояния связана с различными факторами. Клиенты ДИПИ, проживавшие ранее в собственных благоустроенных квартирах с родственниками и супругами, как правило, говорят, что им в учреждении хуже, чем было дома. Клиенты, прибывшие из Центра социальной адаптации, освободившиеся из мест лишения свободы или проживавшие ранее в других учреждениях (ПНИ или ДИПИ), как правило, говорят, что качество жизни улучшилось. Особенно отмечают улучшение качества жизни клиенты, проживавшие ранее в сельской местности в частных домах с печным отоплением и без удобств.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Клиенты ДИПИ, лица, старше 70 лет и инвалиды 1 группы в меньшей степени отмечают улучшение качества жизни, говоря об отсутствии изменений или, наоборот, ухудшении качества жизни. Пессимистично настроены и клиенты ДИПИ, длительно проживающие в стационарных социальных учреждениях. Они, как правило, говорят, что для них улучшений уже не может быть.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Среди клиентов ПНИ улучшение качества жизни отметили 100% опрошенных клиентов в «Казанском», «</w:t>
      </w:r>
      <w:proofErr w:type="spellStart"/>
      <w:r>
        <w:rPr>
          <w:rFonts w:ascii="Times New Roman" w:hAnsi="Times New Roman"/>
          <w:sz w:val="24"/>
        </w:rPr>
        <w:t>Тулумбаихинском</w:t>
      </w:r>
      <w:proofErr w:type="spellEnd"/>
      <w:r>
        <w:rPr>
          <w:rFonts w:ascii="Times New Roman" w:hAnsi="Times New Roman"/>
          <w:sz w:val="24"/>
        </w:rPr>
        <w:t xml:space="preserve">» и «Садовом» отделениях  «Дубровского ПНИ» и самом «Дубровском ПНИ»,  </w:t>
      </w:r>
      <w:r>
        <w:rPr>
          <w:rFonts w:ascii="Times New Roman" w:hAnsi="Times New Roman"/>
          <w:spacing w:val="1"/>
          <w:sz w:val="24"/>
          <w:shd w:val="clear" w:color="auto" w:fill="FFFFFF"/>
        </w:rPr>
        <w:t xml:space="preserve"> «</w:t>
      </w:r>
      <w:proofErr w:type="spellStart"/>
      <w:r>
        <w:rPr>
          <w:rFonts w:ascii="Times New Roman" w:hAnsi="Times New Roman"/>
          <w:spacing w:val="1"/>
          <w:sz w:val="24"/>
          <w:shd w:val="clear" w:color="auto" w:fill="FFFFFF"/>
        </w:rPr>
        <w:t>Кизеловском</w:t>
      </w:r>
      <w:proofErr w:type="spellEnd"/>
      <w:r>
        <w:rPr>
          <w:rFonts w:ascii="Times New Roman" w:hAnsi="Times New Roman"/>
          <w:spacing w:val="1"/>
          <w:sz w:val="24"/>
          <w:shd w:val="clear" w:color="auto" w:fill="FFFFFF"/>
        </w:rPr>
        <w:t xml:space="preserve"> ПНИ», «</w:t>
      </w:r>
      <w:proofErr w:type="spellStart"/>
      <w:r>
        <w:rPr>
          <w:rFonts w:ascii="Times New Roman" w:hAnsi="Times New Roman"/>
          <w:spacing w:val="1"/>
          <w:sz w:val="24"/>
          <w:shd w:val="clear" w:color="auto" w:fill="FFFFFF"/>
        </w:rPr>
        <w:t>Пальниковском</w:t>
      </w:r>
      <w:proofErr w:type="spellEnd"/>
      <w:r>
        <w:rPr>
          <w:rFonts w:ascii="Times New Roman" w:hAnsi="Times New Roman"/>
          <w:spacing w:val="1"/>
          <w:sz w:val="24"/>
          <w:shd w:val="clear" w:color="auto" w:fill="FFFFFF"/>
        </w:rPr>
        <w:t xml:space="preserve"> ПНИ», «Александровском филиале </w:t>
      </w:r>
      <w:proofErr w:type="spellStart"/>
      <w:r>
        <w:rPr>
          <w:rFonts w:ascii="Times New Roman" w:hAnsi="Times New Roman"/>
          <w:spacing w:val="1"/>
          <w:sz w:val="24"/>
          <w:shd w:val="clear" w:color="auto" w:fill="FFFFFF"/>
        </w:rPr>
        <w:t>Губахинского</w:t>
      </w:r>
      <w:proofErr w:type="spellEnd"/>
      <w:r>
        <w:rPr>
          <w:rFonts w:ascii="Times New Roman" w:hAnsi="Times New Roman"/>
          <w:spacing w:val="1"/>
          <w:sz w:val="24"/>
          <w:shd w:val="clear" w:color="auto" w:fill="FFFFFF"/>
        </w:rPr>
        <w:t xml:space="preserve"> ПНИ»; среди ДИПИ – «</w:t>
      </w:r>
      <w:proofErr w:type="spellStart"/>
      <w:r>
        <w:rPr>
          <w:rFonts w:ascii="Times New Roman" w:hAnsi="Times New Roman"/>
          <w:spacing w:val="1"/>
          <w:sz w:val="24"/>
          <w:shd w:val="clear" w:color="auto" w:fill="FFFFFF"/>
        </w:rPr>
        <w:t>Пелымском</w:t>
      </w:r>
      <w:proofErr w:type="spellEnd"/>
      <w:r>
        <w:rPr>
          <w:rFonts w:ascii="Times New Roman" w:hAnsi="Times New Roman"/>
          <w:spacing w:val="1"/>
          <w:sz w:val="24"/>
          <w:shd w:val="clear" w:color="auto" w:fill="FFFFFF"/>
        </w:rPr>
        <w:t xml:space="preserve"> филиале </w:t>
      </w:r>
      <w:proofErr w:type="spellStart"/>
      <w:r>
        <w:rPr>
          <w:rFonts w:ascii="Times New Roman" w:hAnsi="Times New Roman"/>
          <w:spacing w:val="1"/>
          <w:sz w:val="24"/>
          <w:shd w:val="clear" w:color="auto" w:fill="FFFFFF"/>
        </w:rPr>
        <w:t>Кудымкарского</w:t>
      </w:r>
      <w:proofErr w:type="spellEnd"/>
      <w:r>
        <w:rPr>
          <w:rFonts w:ascii="Times New Roman" w:hAnsi="Times New Roman"/>
          <w:spacing w:val="1"/>
          <w:sz w:val="24"/>
          <w:shd w:val="clear" w:color="auto" w:fill="FFFFFF"/>
        </w:rPr>
        <w:t xml:space="preserve"> ДИПИ», «Соликамском ДИПИ» и «Оханском ДИПИ» (как правило, это клиенты, проживавшие до поступления в учреждение в условиях сельской местности в удаленных местностях, одинокие, находившиеся в трудной жизненной ситуации и не способные к самообслуживанию). </w:t>
      </w:r>
    </w:p>
    <w:p w:rsidR="00E05EFB" w:rsidRDefault="00E05EFB">
      <w:pPr>
        <w:spacing w:after="0" w:line="360" w:lineRule="auto"/>
        <w:ind w:left="1287"/>
        <w:rPr>
          <w:rFonts w:ascii="Times New Roman" w:hAnsi="Times New Roman"/>
          <w:b/>
          <w:sz w:val="24"/>
        </w:rPr>
      </w:pPr>
    </w:p>
    <w:p w:rsidR="00E05EFB" w:rsidRDefault="00E05EFB">
      <w:pPr>
        <w:spacing w:after="0" w:line="360" w:lineRule="auto"/>
        <w:ind w:left="284"/>
        <w:jc w:val="both"/>
        <w:rPr>
          <w:rFonts w:ascii="Times New Roman" w:hAnsi="Times New Roman"/>
          <w:b/>
          <w:i/>
          <w:sz w:val="24"/>
        </w:rPr>
      </w:pPr>
      <w:r>
        <w:rPr>
          <w:rFonts w:ascii="Times New Roman" w:hAnsi="Times New Roman"/>
          <w:b/>
          <w:i/>
          <w:sz w:val="24"/>
        </w:rPr>
        <w:t>5.2. Показатель для анализа: доля получателей социальных услуг, удовлетворенных условиями предоставления социальных услуг, от числа опрошенных</w:t>
      </w:r>
    </w:p>
    <w:p w:rsidR="00E05EFB" w:rsidRDefault="00E05EFB">
      <w:pPr>
        <w:spacing w:after="0" w:line="360" w:lineRule="auto"/>
        <w:ind w:firstLine="567"/>
        <w:jc w:val="both"/>
        <w:rPr>
          <w:rFonts w:ascii="Times New Roman" w:hAnsi="Times New Roman"/>
          <w:spacing w:val="1"/>
          <w:sz w:val="24"/>
          <w:shd w:val="clear" w:color="auto" w:fill="FFFFFF"/>
        </w:rPr>
      </w:pPr>
      <w:r>
        <w:rPr>
          <w:rFonts w:ascii="Times New Roman" w:hAnsi="Times New Roman"/>
          <w:spacing w:val="1"/>
          <w:sz w:val="24"/>
          <w:shd w:val="clear" w:color="auto" w:fill="FFFFFF"/>
        </w:rPr>
        <w:t>Данный показатель оценивался с помощью анкетного опроса клиентов. Так, в наибольшей степени клиенты стационарных социальных учреждений удовлетворены социально-бытовыми, парикмахерскими и гигиеническими услугами (93%), санитарным содержанием санитарно-технического оборудования (92%), мебелью и мягким инвентарем (91%), предоставляемым им жилым помещением и услугой по хранению личных вещей (по 90% опрошенных соответственно). В меньшей степени клиенты удовлетворены питанием (только 68% питание нравится). В остальном, более 80% клиентов ответили, что предоставляемые услуги им нравятся. При этом клиенты домов-</w:t>
      </w:r>
      <w:r>
        <w:rPr>
          <w:rFonts w:ascii="Times New Roman" w:hAnsi="Times New Roman"/>
          <w:spacing w:val="1"/>
          <w:sz w:val="24"/>
          <w:shd w:val="clear" w:color="auto" w:fill="FFFFFF"/>
        </w:rPr>
        <w:lastRenderedPageBreak/>
        <w:t>интернатов для престарелых и инвалидов более критичны и требовательны к предоставляемым услугам, чем клиенты ПНИ. Представим анализ удовлетворенности клиентов основными социальными услугами.</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а) </w:t>
      </w:r>
      <w:r>
        <w:rPr>
          <w:rFonts w:ascii="Times New Roman" w:hAnsi="Times New Roman"/>
          <w:i/>
          <w:sz w:val="24"/>
        </w:rPr>
        <w:t>Показатель для анализа: доля получателей социальных услуг, удовлетворенных жилым помещением.</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Жилым помещением удовлетворены практически все получатели социальных услуг, опрошенные экспертами, в равной степени – клиенты ПНИ и ДИПИ. Как ни странно – больший процент клиентов, не удовлетворенных жилым помещением, в </w:t>
      </w:r>
      <w:proofErr w:type="spellStart"/>
      <w:r>
        <w:rPr>
          <w:rFonts w:ascii="Times New Roman" w:hAnsi="Times New Roman"/>
          <w:sz w:val="24"/>
        </w:rPr>
        <w:t>Култаевском</w:t>
      </w:r>
      <w:proofErr w:type="spellEnd"/>
      <w:r>
        <w:rPr>
          <w:rFonts w:ascii="Times New Roman" w:hAnsi="Times New Roman"/>
          <w:sz w:val="24"/>
        </w:rPr>
        <w:t xml:space="preserve"> ДИПИ (42,86%). Возможно, это связано большим количеством клиентов, проживающих по договору, «платных» клиентов, которые до переезда в учреждение проживали в более комфортных домашних условиях. В остальном, клиенты большинства учреждений довольны предоставляемым им жилым помещением – в 25 учреждениях 100% опрошенных клиентов удовлетворены жилым помещением.</w:t>
      </w:r>
    </w:p>
    <w:p w:rsidR="00E05EFB" w:rsidRDefault="00E05EFB">
      <w:pPr>
        <w:spacing w:after="0" w:line="360" w:lineRule="auto"/>
        <w:ind w:firstLine="567"/>
        <w:jc w:val="both"/>
        <w:rPr>
          <w:rFonts w:ascii="Times New Roman" w:hAnsi="Times New Roman"/>
          <w:i/>
          <w:sz w:val="24"/>
        </w:rPr>
      </w:pPr>
      <w:r>
        <w:rPr>
          <w:rFonts w:ascii="Times New Roman" w:hAnsi="Times New Roman"/>
          <w:sz w:val="24"/>
        </w:rPr>
        <w:t xml:space="preserve"> </w:t>
      </w:r>
      <w:r>
        <w:rPr>
          <w:rFonts w:ascii="Times New Roman" w:hAnsi="Times New Roman"/>
          <w:spacing w:val="1"/>
          <w:sz w:val="24"/>
          <w:shd w:val="clear" w:color="auto" w:fill="FFFFFF"/>
        </w:rPr>
        <w:t xml:space="preserve">б) </w:t>
      </w:r>
      <w:r>
        <w:rPr>
          <w:rFonts w:ascii="Times New Roman" w:hAnsi="Times New Roman"/>
          <w:i/>
          <w:sz w:val="24"/>
        </w:rPr>
        <w:t>Показатель для анализа: доля получателей социальных услуг, удовлетворенных оборудованием для предоставления социальных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Доля получателей социальных услуг, удовлетворенных оборудованием для предоставления социальных услуг, в целом, составляет 86%. 12,2% опрошенных клиентов частично устраивает оборудование для предоставления социальных услуг, 1,8%  - не устраивает совсем. Надо отметить, что не все клиенты отвечали на данный вопрос, поэтому оценка степени удовлетворенности оборудованием для предоставления социальных услуг в зависимости от учреждения, не отражает истинной ситуации.</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в) </w:t>
      </w:r>
      <w:r>
        <w:rPr>
          <w:rFonts w:ascii="Times New Roman" w:hAnsi="Times New Roman"/>
          <w:i/>
          <w:sz w:val="24"/>
        </w:rPr>
        <w:t>Показатель для анализа: доля получателей социальных услуг, удовлетворенных питанием.</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Питание подвергали критике клиенты многих учреждений, с которыми общались эксперты. Только 68% опрошенных клиентов отметили, что питание им нравится, 24,5% клиентов сказали, что нравится не все, 7,2% клиентов ответили, что не нравится совсем.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100% клиентов удовлетворены услугами питания только в семи учреждениях – «</w:t>
      </w:r>
      <w:proofErr w:type="spellStart"/>
      <w:r>
        <w:rPr>
          <w:rFonts w:ascii="Times New Roman" w:hAnsi="Times New Roman"/>
          <w:sz w:val="24"/>
        </w:rPr>
        <w:t>Ананьинском</w:t>
      </w:r>
      <w:proofErr w:type="spellEnd"/>
      <w:r>
        <w:rPr>
          <w:rFonts w:ascii="Times New Roman" w:hAnsi="Times New Roman"/>
          <w:sz w:val="24"/>
        </w:rPr>
        <w:t xml:space="preserve"> ДИПИ» и «</w:t>
      </w:r>
      <w:proofErr w:type="spellStart"/>
      <w:r>
        <w:rPr>
          <w:rFonts w:ascii="Times New Roman" w:hAnsi="Times New Roman"/>
          <w:sz w:val="24"/>
        </w:rPr>
        <w:t>Бардымском</w:t>
      </w:r>
      <w:proofErr w:type="spellEnd"/>
      <w:r>
        <w:rPr>
          <w:rFonts w:ascii="Times New Roman" w:hAnsi="Times New Roman"/>
          <w:sz w:val="24"/>
        </w:rPr>
        <w:t xml:space="preserve"> ДИПИ»  - филиалах «Чайковского ДИПИ», «Вознесенском отделении» «Дубровского ПНИ», «Соликамском ДИПИ», «Ильинском ДИПИ» и «Перемском филиале» «Пермского ГПЦ».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большей степени питание не устраивает клиентов старше 80 лет, довольны питанием только 47% представителей этой возрастной группы. Клиенты, проживавшие до поступления в стационарное учреждение социального обслуживания, в домашних условиях, сравнивают с домашним питанием. Молодые клиенты ПНИ не довольны спецификой диетического питания и объемом пищи. Надо отметить, что во многих </w:t>
      </w:r>
      <w:r>
        <w:rPr>
          <w:rFonts w:ascii="Times New Roman" w:hAnsi="Times New Roman"/>
          <w:sz w:val="24"/>
        </w:rPr>
        <w:lastRenderedPageBreak/>
        <w:t xml:space="preserve">учреждениях созданы комиссии по питанию, в которые входят и клиенты, специалисты учреждений, представители организации – поставщика услуг по питанию, иногда и представители территориальных управлений Министерства социального развития Пермского края. Практически во всех учреждениях ведутся книги жалоб и предложений по питанию.  Сегодня поставщики услуг по питанию имеют возможность предоставлять клиентам дополнительное питание с учетом их пожеланий и потребностей, что значительно повышает удовлетворенность качеством питания клиентов.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Среди учреждений, клиенты которых демонстрируют низкий уровень удовлетворенности услугами питания – «Мичуринский ПНИ»  и «Верхне-</w:t>
      </w:r>
      <w:proofErr w:type="spellStart"/>
      <w:r>
        <w:rPr>
          <w:rFonts w:ascii="Times New Roman" w:hAnsi="Times New Roman"/>
          <w:sz w:val="24"/>
        </w:rPr>
        <w:t>Курьинский</w:t>
      </w:r>
      <w:proofErr w:type="spellEnd"/>
      <w:r>
        <w:rPr>
          <w:rFonts w:ascii="Times New Roman" w:hAnsi="Times New Roman"/>
          <w:sz w:val="24"/>
        </w:rPr>
        <w:t xml:space="preserve"> геронтологический центр».</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г) </w:t>
      </w:r>
      <w:r>
        <w:rPr>
          <w:rFonts w:ascii="Times New Roman" w:hAnsi="Times New Roman"/>
          <w:i/>
          <w:sz w:val="24"/>
        </w:rPr>
        <w:t>Показатель для анализа: доля получателей социальных услуг, удовлетворенных мебелью и мягким инвентарем.</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Мебелью и мягким инвентарем удовлетворены 91% получателей социальных услуг, опрошенных в ходе проведения экспертизы. Не нравится мебель и мягкий инвентарь 8% из числа молодежи в возрасте до 30 лет. В большей степени как «частично нравится» оценили мебель и мягкий инвентарь клиенты 1 группы инвалидности и люди старше 80 лет. Надо отметить, что молодые клиенты ПНИ имеют возможность приобретать мебель и мягкий инвентарь на собственные средства с разрешения опекунского совета, в ряде учреждений сегодня имеется мебель и мягкий инвентарь самих клиентов. </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д) </w:t>
      </w:r>
      <w:r>
        <w:rPr>
          <w:rFonts w:ascii="Times New Roman" w:hAnsi="Times New Roman"/>
          <w:i/>
          <w:sz w:val="24"/>
        </w:rPr>
        <w:t>Показатель для анализа: доля получателей социальных услуг, удовлетворенных санитарно-бытовыми и парикмахерскими услугами.</w:t>
      </w:r>
    </w:p>
    <w:p w:rsidR="00E05EFB" w:rsidRDefault="00E05EFB">
      <w:pPr>
        <w:spacing w:after="0" w:line="360" w:lineRule="auto"/>
        <w:ind w:firstLine="567"/>
        <w:jc w:val="both"/>
        <w:rPr>
          <w:rFonts w:ascii="Times New Roman" w:hAnsi="Times New Roman"/>
          <w:spacing w:val="1"/>
          <w:sz w:val="24"/>
          <w:shd w:val="clear" w:color="auto" w:fill="FFFFFF"/>
        </w:rPr>
      </w:pPr>
      <w:r>
        <w:rPr>
          <w:rFonts w:ascii="Times New Roman" w:hAnsi="Times New Roman"/>
          <w:spacing w:val="1"/>
          <w:sz w:val="24"/>
          <w:shd w:val="clear" w:color="auto" w:fill="FFFFFF"/>
        </w:rPr>
        <w:t xml:space="preserve">Почти 94% опрошенных получателей социальных услуг отметили, что довольны предоставлением данных услуг. В ходе анкетирования клиенты говорили о чистоте в комнатах, помощи специалистов при проведении санитарно-гигиенических процедур. Клиенты, способные к самообслуживанию, отмечали, что стараются поддерживать чистоту и порядок сами. Отмечали клиенты помощь ваннщиц. </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е) </w:t>
      </w:r>
      <w:r>
        <w:rPr>
          <w:rFonts w:ascii="Times New Roman" w:hAnsi="Times New Roman"/>
          <w:i/>
          <w:sz w:val="24"/>
        </w:rPr>
        <w:t>Показатель для анализа: доля получателей социальных услуг, удовлетворенных хранением личных вещей.</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соответствии с требованиями к оказанию социально-бытовых услуг клиентам предоставляется место для хранения личных вещей. Как правило, дееспособные клиенты свои вещи хранят в своей комнате, создают комфорт и уют, насколько им это требуется. Если это затруднительно, в учреждении созданы комнаты для хранения вещей клиентов, в своих личных шкафах клиенты хранят вещи, необходимые в повседневной жизни, сезонную одежду и обувь, гигиенические принадлежности и иные личные вещи. Наблюдение показало, что клиенты имеют возможность закрывать  шкафы на замок, </w:t>
      </w:r>
      <w:r>
        <w:rPr>
          <w:rFonts w:ascii="Times New Roman" w:hAnsi="Times New Roman"/>
          <w:sz w:val="24"/>
        </w:rPr>
        <w:lastRenderedPageBreak/>
        <w:t xml:space="preserve">также есть возможность закрывать комнаты. Поэтому 90% клиентов отметили, что удовлетворены процессом хранения вещей в учреждении.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Надо отметить, что лучше процесс хранения вещей организован в ПНИ, тогда как в ДИПИ клиенты стараются вместить в свои небольшие комнаты все имеющиеся вещи, высказывая, при этом, свое недовольство небольшим размером комнат и шкафов в комнатах. Результаты анкетирования клиентов показали, что чем старше клиенты, тем менее они удовлетворены организацией хранения личных вещей: они как раз в меньшей степени хотят сдавать вещи на хранение в специально оборудованные помещения.</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ж) </w:t>
      </w:r>
      <w:r>
        <w:rPr>
          <w:rFonts w:ascii="Times New Roman" w:hAnsi="Times New Roman"/>
          <w:i/>
          <w:sz w:val="24"/>
        </w:rPr>
        <w:t>Показатель для анализа: доля получателей социальных услуг, удовлетворенных оборудованным для инвалидов санитарно-гигиеническим помещением.</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87% опрошенных получателей социальных услуг отметили, что им нравится оборудованные для инвалидов санитарно-гигиенические помещения, причем, среди людей, не имеющих группы инвалидности и инвалидов 1 группы, удовлетворены 84%, инвалидов 2 группы – 89%, 3 группы – 94%. Наблюдение показало, что санитарно-гигиенические комнаты действительно оборудованы поручнями, есть возможность для въезда людей, использующим инвалидные коляски. На вопрос экспертов «почему именно таким образом установлены поручни в помещениях» в некоторых учреждениях отвечали, что устанавливали поручни в соответствии с потребностями и пожеланиями клиентов.</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з) </w:t>
      </w:r>
      <w:r>
        <w:rPr>
          <w:rFonts w:ascii="Times New Roman" w:hAnsi="Times New Roman"/>
          <w:i/>
          <w:sz w:val="24"/>
        </w:rPr>
        <w:t>Показатель для анализа: доля получателей социальных услуг, удовлетворенных санитарным содержанием санитарно-технического оборудования.</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Санитарному содержанию санитарно-технического оборудования в стационарных учреждениях социального обслуживания уделяется большое внимание, наблюдение показало, что в большинстве учреждений поддерживается чистота, санитарное состояние очень хорошее. Более критичны в оценке санитарного содержания санитарно-технического оборудования клиенты, проживающие в ДИПИ, лица в возрасте 60 лет и старше, являющиеся инвалидами 1 и 2 групп. </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и) </w:t>
      </w:r>
      <w:r>
        <w:rPr>
          <w:rFonts w:ascii="Times New Roman" w:hAnsi="Times New Roman"/>
          <w:i/>
          <w:sz w:val="24"/>
        </w:rPr>
        <w:t>Показатель для анализа: доля получателей социальных услуг, удовлетворенных порядком оплаты социальных услуг.</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процессе беседы с клиентами эксперты задавали клиентам вопрос об удовлетворенности порядком оплаты социальных услуг. Необходимо отметить, что клиенты до конца не понимали смысл данного вопроса, поэтому содержание в ответы вкладывали разное. Так, в соответствии с действующим законодательством о порядке оказания стационарных социальных услуг бесплатно в настоящее время изменен порядок оценки доходов, </w:t>
      </w:r>
      <w:proofErr w:type="spellStart"/>
      <w:r>
        <w:rPr>
          <w:rFonts w:ascii="Times New Roman" w:hAnsi="Times New Roman"/>
          <w:sz w:val="24"/>
        </w:rPr>
        <w:t>учитывающихся</w:t>
      </w:r>
      <w:proofErr w:type="spellEnd"/>
      <w:r>
        <w:rPr>
          <w:rFonts w:ascii="Times New Roman" w:hAnsi="Times New Roman"/>
          <w:sz w:val="24"/>
        </w:rPr>
        <w:t xml:space="preserve"> при исчислении оплаты клиентами, находящимися в учреждении за счет средств бюджета. Несмотря на то, что, по словам специалистов, с </w:t>
      </w:r>
      <w:r>
        <w:rPr>
          <w:rFonts w:ascii="Times New Roman" w:hAnsi="Times New Roman"/>
          <w:sz w:val="24"/>
        </w:rPr>
        <w:lastRenderedPageBreak/>
        <w:t>клиентами проводятся разъяснительные беседы, сами клиенты отмечали, что не понимают и не знают, что имеется в виду, поэтому клиенты, находящиеся в учреждении за счет бюджета, говорили, что «снимают 75% пенсии, их это устраивает». Клиенты, самостоятельно оплачивающие свое пребывание также говорили, то порядок оплаты услуг их вполне устраивает. Недееспособные клиенты под оплатой услуг имели в виду заказ товаров за счет собственных средств. Вот именно эта категория клиентов и продемонстрировала большую неудовлетворенность, порядком оплаты социальных услуг, имея в виду именно процесс исполнения собственных заказов. Так, среди клиентов до 30 лет порядком оплаты услуг удовлетворены 77% опрошенных.</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к) </w:t>
      </w:r>
      <w:r>
        <w:rPr>
          <w:rFonts w:ascii="Times New Roman" w:hAnsi="Times New Roman"/>
          <w:i/>
          <w:sz w:val="24"/>
        </w:rPr>
        <w:t>Показатель для анализа: доля получателей социальных услуг, удовлетворенных конфиденциальностью предоставления социальных услуг.</w:t>
      </w:r>
    </w:p>
    <w:p w:rsidR="00E05EFB" w:rsidRDefault="00E05EFB">
      <w:pPr>
        <w:spacing w:after="0" w:line="360" w:lineRule="auto"/>
        <w:ind w:firstLine="567"/>
        <w:jc w:val="both"/>
        <w:rPr>
          <w:rFonts w:ascii="Times New Roman" w:hAnsi="Times New Roman"/>
          <w:i/>
          <w:sz w:val="24"/>
        </w:rPr>
      </w:pPr>
      <w:r>
        <w:rPr>
          <w:rFonts w:ascii="Times New Roman" w:hAnsi="Times New Roman"/>
          <w:sz w:val="24"/>
        </w:rPr>
        <w:t xml:space="preserve">Необходимо отметить, что понятие «конфиденциальность предоставления социальных услуг» оказалось наиболее сложным для понимания клиентами. В целом, 85% опрошенных клиентов удовлетворены конфиденциальностью предоставления социальных услуг. Меньшую удовлетворенность продемонстрировали клиенты в возрасте до 30 лет, не имеющие группу инвалидности. Однако из бесед с клиентами эксперты выяснили, что случаев распространения информации о клиентах практически не было.  В целом, 11,4% опрошенных клиентов частично устраивает конфиденциальность предоставления социальных услуг. </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t xml:space="preserve">л) </w:t>
      </w:r>
      <w:r>
        <w:rPr>
          <w:rFonts w:ascii="Times New Roman" w:hAnsi="Times New Roman"/>
          <w:i/>
          <w:sz w:val="24"/>
        </w:rPr>
        <w:t>Показатель для анализа: доля получателей социальных услуг, удовлетворенных графиком посещения родственниками.</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Анкетирование показало, что только 62% клиентов поддерживают связь с родственниками, почти 26%  - связь не поддерживают вообще. Причем, в меньшей степени поддерживают связь с родственниками клиенты, проживающие в ПНИ (60% поддерживают, почти 30% - нет), в большей степени – клиенты ДИПИ (65%  поддерживают, 22% - нет). Поэтому, очевидно, что из числа поддерживающих контакты с родными и близкими удовлетворены графиком посещения около 90% получателей социальных услуг в учреждении. В большей степени, нравится график посещений родственникам клиентов из числа ПНИ (92%), в меньшей степени из числа ДИПИ (87%). Меньше всего довольных графиком посещений среди молодежи (84%). При этом, специалисты большинства учреждений, особенно находящихся в отдалении от крупных населенных пунктов и транспортных развязок, отмечают, что, несмотря на наличие графика, они готовы принимать родственников и вне графика, вопрос в том, что посещают не более 25-30% клиентов (это следует из анкетного опроса клиентов). </w:t>
      </w:r>
    </w:p>
    <w:p w:rsidR="00E05EFB" w:rsidRDefault="00E05EFB">
      <w:pPr>
        <w:spacing w:after="0" w:line="360" w:lineRule="auto"/>
        <w:ind w:firstLine="567"/>
        <w:jc w:val="both"/>
        <w:rPr>
          <w:rFonts w:ascii="Times New Roman" w:hAnsi="Times New Roman"/>
          <w:i/>
          <w:sz w:val="24"/>
        </w:rPr>
      </w:pPr>
      <w:r>
        <w:rPr>
          <w:rFonts w:ascii="Times New Roman" w:hAnsi="Times New Roman"/>
          <w:spacing w:val="1"/>
          <w:sz w:val="24"/>
          <w:shd w:val="clear" w:color="auto" w:fill="FFFFFF"/>
        </w:rPr>
        <w:lastRenderedPageBreak/>
        <w:t xml:space="preserve">м) </w:t>
      </w:r>
      <w:r>
        <w:rPr>
          <w:rFonts w:ascii="Times New Roman" w:hAnsi="Times New Roman"/>
          <w:i/>
          <w:sz w:val="24"/>
        </w:rPr>
        <w:t>Показатель для анализа: доля получателей социальных услуг, удовлетворенных оперативностью решения вопросов</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86% получателей социальных услуг в стационарных учреждениях социального обслуживания Пермского края нравится, насколько оперативно решаются вопросы в учреждении, этот показатель  отражает мнение представителей разных социальных групп клиентов. Наиболее требовательны здесь клиенты с 1 группой инвалидности, среди них только 72% удовлетворенных оперативностью решения вопросов. </w:t>
      </w:r>
    </w:p>
    <w:p w:rsidR="00E05EFB" w:rsidRDefault="00E05EFB">
      <w:pPr>
        <w:spacing w:after="0" w:line="360" w:lineRule="auto"/>
        <w:ind w:left="284"/>
        <w:jc w:val="both"/>
        <w:rPr>
          <w:rFonts w:ascii="Times New Roman" w:hAnsi="Times New Roman"/>
          <w:b/>
          <w:i/>
          <w:sz w:val="24"/>
        </w:rPr>
      </w:pPr>
    </w:p>
    <w:p w:rsidR="00E05EFB" w:rsidRDefault="00E05EFB">
      <w:pPr>
        <w:spacing w:after="0" w:line="360" w:lineRule="auto"/>
        <w:ind w:left="284"/>
        <w:jc w:val="both"/>
        <w:rPr>
          <w:rFonts w:ascii="Times New Roman" w:hAnsi="Times New Roman"/>
          <w:b/>
          <w:i/>
          <w:sz w:val="24"/>
        </w:rPr>
      </w:pPr>
      <w:r>
        <w:rPr>
          <w:rFonts w:ascii="Times New Roman" w:hAnsi="Times New Roman"/>
          <w:b/>
          <w:i/>
          <w:sz w:val="24"/>
        </w:rPr>
        <w:t>5.3. Показатель для анализа: 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Анализ анкет клиентов показал, что только 60% опрошенных клиентов посещают групповые мероприятия, почти 30% их не посещают. 92% из числа опрошенных клиентов между тем считают, что такие мероприятия, кружки и клубы по интересам должны быть. Как показало анкетирование, чем старше клиенты, проживающие в учреждениях, тем меньше у них желание  посещать  групповые мероприятия. Так, посещают кружки и другие мероприятия 78% клиентов в возрасте до 30 лет, 75% клиентов в возрасте до 40 лет, 80% - в возрасте до 50 лет, 50% - в возрасте до 60 лет,  45% - в возрасте до 70 лет, 33% - до 80 и 30% - старше 80 лет.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Клиенты ПНИ более охотно посещают групповые мероприятия (таких 75%), чем клиенты ДИПИ (здесь посещающих групповые мероприятия только 41%).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целом, 90% опрошенных получателей социальных услуг (очевидно, из тех, что мероприятия посещают) удовлетворены качеством проводимых групповых мероприятий. В 20 учреждениях все 100% клиентов довольны групповыми мероприятиями. В большей степени отмечают высокое качество проводимых в учреждении групповых мероприятий клиенты в возрасте до 50 лет, не имеющие группы инвалидности, проживающие в ПНИ. Более критичны (но незначительно) к оценке групповых мероприятий клиенты ДИПИ в возрасте старше 50 лет, имеющие группу инвалидности. Среди учреждений отметили недовольство групповыми мероприятиями клиенты </w:t>
      </w:r>
      <w:proofErr w:type="spellStart"/>
      <w:r>
        <w:rPr>
          <w:rFonts w:ascii="Times New Roman" w:hAnsi="Times New Roman"/>
          <w:sz w:val="24"/>
        </w:rPr>
        <w:t>Оханского</w:t>
      </w:r>
      <w:proofErr w:type="spellEnd"/>
      <w:r>
        <w:rPr>
          <w:rFonts w:ascii="Times New Roman" w:hAnsi="Times New Roman"/>
          <w:sz w:val="24"/>
        </w:rPr>
        <w:t xml:space="preserve"> ДИПИ и  </w:t>
      </w:r>
      <w:proofErr w:type="spellStart"/>
      <w:r>
        <w:rPr>
          <w:rFonts w:ascii="Times New Roman" w:hAnsi="Times New Roman"/>
          <w:sz w:val="24"/>
        </w:rPr>
        <w:t>Пелымского</w:t>
      </w:r>
      <w:proofErr w:type="spellEnd"/>
      <w:r>
        <w:rPr>
          <w:rFonts w:ascii="Times New Roman" w:hAnsi="Times New Roman"/>
          <w:sz w:val="24"/>
        </w:rPr>
        <w:t xml:space="preserve"> филиала </w:t>
      </w:r>
      <w:proofErr w:type="spellStart"/>
      <w:r>
        <w:rPr>
          <w:rFonts w:ascii="Times New Roman" w:hAnsi="Times New Roman"/>
          <w:sz w:val="24"/>
        </w:rPr>
        <w:t>Кудымкарского</w:t>
      </w:r>
      <w:proofErr w:type="spellEnd"/>
      <w:r>
        <w:rPr>
          <w:rFonts w:ascii="Times New Roman" w:hAnsi="Times New Roman"/>
          <w:sz w:val="24"/>
        </w:rPr>
        <w:t xml:space="preserve"> ДИПИ (20% опрошенных отметили их низкое качество, 40% - среднее).</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В качестве рекомендации хотелось бы высказать пожелание о необходимости большего вовлечения клиентов в групповые мероприятия (концерты, кружки, чтение книг и т.д.) и объяснения клиентам, что данные досуговые мероприятия  также относятся к числу социальных услуг.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5.4. Показатель для анализа: 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При проведении экспертизы – независимой оценки качества оказания социальных услуг специалисты знакомились с книгами жалоб, предложений, обращений, имеющихся в учреждении. Необходимо отметить, что подобные документы имеются во всех учреждениях, но используются они по-разному. Как правило, в книгах жалоб и предложений (книгах отзывов и предложений – чаще они именно так называются)  клиентами и их посетителями фиксируются слова благодарности персоналу за хорошее отношение и предоставление социальных услуг. Поэтому, фактически в 80% учреждений, которые посетили эксперты, в представленных документах жалоб зафиксировано не было. Беседы с руководителями учреждений и специалистами, работающих в них, показали, что клиенты предпочитают напрямую обращаться к специалистам или руководителям учреждений, либо отправлять жалобы в вышестоящие инстанции: Министерство социального развития, аппарат Уполномоченного по правам человека и др. В 17% учреждений зафиксировано менее 5 жалоб, в одном учреждении – более 5 жалоб. При этом, надо отметить, как достоинство наличие деятельности по работе с жалобами клиентов в учреждении. Важно, что в некоторых учреждениях (Марковский ГПЦ, Чайковский ДИПИ, Пермский геронтопсихиатрический центр, Ильинский ДИПИ, Озерский ПНИ) свои книги обращений и жалоб есть у каждого специалиста (руководителя учреждения или филиала, психолога, специалиста по социальной работе, специалиста по реабилитации). В них специалисты отражают суть обращения клиента, суть его недовольства, описывают процесс разрешения сложившейся ситуации. В ряде учреждений в настоящее время разработан или разрабатывается регламент оказания социально-бытовой услуги, в том числе, разработан или разрабатывается порядок написания и подачи жалобы. Наличие в учреждении порядка реагирования на жалобы и обращения клиентов снижает уровень недовольства и </w:t>
      </w:r>
      <w:proofErr w:type="spellStart"/>
      <w:r>
        <w:rPr>
          <w:rFonts w:ascii="Times New Roman" w:hAnsi="Times New Roman"/>
          <w:sz w:val="24"/>
        </w:rPr>
        <w:t>конфликтогенности</w:t>
      </w:r>
      <w:proofErr w:type="spellEnd"/>
      <w:r>
        <w:rPr>
          <w:rFonts w:ascii="Times New Roman" w:hAnsi="Times New Roman"/>
          <w:sz w:val="24"/>
        </w:rPr>
        <w:t xml:space="preserve"> клиентов.  </w:t>
      </w:r>
    </w:p>
    <w:p w:rsidR="00E05EFB" w:rsidRDefault="00E05EFB">
      <w:pPr>
        <w:spacing w:after="0" w:line="360" w:lineRule="auto"/>
        <w:ind w:firstLine="567"/>
        <w:jc w:val="both"/>
        <w:rPr>
          <w:rFonts w:ascii="Times New Roman" w:hAnsi="Times New Roman"/>
          <w:sz w:val="24"/>
        </w:rPr>
      </w:pPr>
    </w:p>
    <w:p w:rsidR="00E05EFB" w:rsidRDefault="00E05EFB">
      <w:pPr>
        <w:spacing w:after="0" w:line="360" w:lineRule="auto"/>
        <w:ind w:firstLine="567"/>
        <w:jc w:val="both"/>
        <w:rPr>
          <w:rFonts w:ascii="Times New Roman" w:hAnsi="Times New Roman"/>
          <w:b/>
          <w:i/>
          <w:sz w:val="24"/>
        </w:rPr>
      </w:pPr>
      <w:r>
        <w:rPr>
          <w:rFonts w:ascii="Times New Roman" w:hAnsi="Times New Roman"/>
          <w:b/>
          <w:i/>
          <w:sz w:val="24"/>
        </w:rPr>
        <w:t>5.5. Показатель для анализа: 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 xml:space="preserve">Данный показатель анализировался на основе данных анкет клиентов. Порекомендовали бы учреждение своим родственникам и знакомым 75% опрошенных </w:t>
      </w:r>
      <w:r>
        <w:rPr>
          <w:rFonts w:ascii="Times New Roman" w:hAnsi="Times New Roman"/>
          <w:sz w:val="24"/>
        </w:rPr>
        <w:lastRenderedPageBreak/>
        <w:t xml:space="preserve">клиентов, почти 13% не стали бы рекомендовать категорически. Причем, клиенты разных возрастов, проживающие и в ПНИ, и в ДИПИ, имеющие группу инвалидности или не имеющие таковой в равной степени готовы и не готовы рекомендовать учреждение, в котором находятся, своим знакомым и родственникам. Среди молодых клиентов в возрасте до 30 лет, не имеющих группу инвалидности или имеющие 3 группу инвалидности, данный показатель чуть выше, чем у представителей других социальных групп, но незначительно. Очевидно, клиенты положительно оценивают учреждения, в которых находятся, удовлетворены уровнем и качеством жизни в них. </w:t>
      </w:r>
    </w:p>
    <w:p w:rsidR="00E05EFB" w:rsidRDefault="00E05EFB">
      <w:pPr>
        <w:spacing w:after="0" w:line="360" w:lineRule="auto"/>
        <w:ind w:firstLine="567"/>
        <w:jc w:val="both"/>
        <w:rPr>
          <w:rFonts w:ascii="Times New Roman" w:hAnsi="Times New Roman"/>
          <w:sz w:val="24"/>
        </w:rPr>
      </w:pPr>
      <w:r>
        <w:rPr>
          <w:rFonts w:ascii="Times New Roman" w:hAnsi="Times New Roman"/>
          <w:sz w:val="24"/>
        </w:rPr>
        <w:t>100% опрошенных клиентов готовы рекомендовать своим знакомым учреждения в «Казанском» и «Садовом» отделениях «</w:t>
      </w:r>
      <w:proofErr w:type="spellStart"/>
      <w:r>
        <w:rPr>
          <w:rFonts w:ascii="Times New Roman" w:hAnsi="Times New Roman"/>
          <w:sz w:val="24"/>
        </w:rPr>
        <w:t>Верещагинского</w:t>
      </w:r>
      <w:proofErr w:type="spellEnd"/>
      <w:r>
        <w:rPr>
          <w:rFonts w:ascii="Times New Roman" w:hAnsi="Times New Roman"/>
          <w:sz w:val="24"/>
        </w:rPr>
        <w:t xml:space="preserve"> филиала» и самом «Дубровском ПНИ», «</w:t>
      </w:r>
      <w:proofErr w:type="spellStart"/>
      <w:r>
        <w:rPr>
          <w:rFonts w:ascii="Times New Roman" w:hAnsi="Times New Roman"/>
          <w:sz w:val="24"/>
        </w:rPr>
        <w:t>Бардымском</w:t>
      </w:r>
      <w:proofErr w:type="spellEnd"/>
      <w:r>
        <w:rPr>
          <w:rFonts w:ascii="Times New Roman" w:hAnsi="Times New Roman"/>
          <w:sz w:val="24"/>
        </w:rPr>
        <w:t xml:space="preserve"> ДИПИ», «</w:t>
      </w:r>
      <w:proofErr w:type="spellStart"/>
      <w:r>
        <w:rPr>
          <w:rFonts w:ascii="Times New Roman" w:hAnsi="Times New Roman"/>
          <w:sz w:val="24"/>
        </w:rPr>
        <w:t>Кизеловском</w:t>
      </w:r>
      <w:proofErr w:type="spellEnd"/>
      <w:r>
        <w:rPr>
          <w:rFonts w:ascii="Times New Roman" w:hAnsi="Times New Roman"/>
          <w:sz w:val="24"/>
        </w:rPr>
        <w:t xml:space="preserve"> ПНИ», «</w:t>
      </w:r>
      <w:proofErr w:type="spellStart"/>
      <w:r>
        <w:rPr>
          <w:rFonts w:ascii="Times New Roman" w:hAnsi="Times New Roman"/>
          <w:sz w:val="24"/>
        </w:rPr>
        <w:t>Култаевском</w:t>
      </w:r>
      <w:proofErr w:type="spellEnd"/>
      <w:r>
        <w:rPr>
          <w:rFonts w:ascii="Times New Roman" w:hAnsi="Times New Roman"/>
          <w:sz w:val="24"/>
        </w:rPr>
        <w:t xml:space="preserve"> ДИПИ» и «Перемском филиале» Пермского ГПЦ. Ответ на данный вопрос отражает действительно степень удовлетворенности клиентами всем комплексом предоставляемых в учреждении услуг и отношением к клиентам со стороны персонала.</w:t>
      </w:r>
    </w:p>
    <w:p w:rsidR="00E05EFB" w:rsidRDefault="00E05EFB" w:rsidP="002E296A">
      <w:pPr>
        <w:spacing w:after="0" w:line="36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Рекомендации для учреждений по улучшения качества оказания услуг</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1) В части повышения информационной открытости и доступности:</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 xml:space="preserve"> 1.1. Разработать типовой регламент организации информационной среды учреждений, где прописать требования к количеству информационных материалов, их содержанию, оформлению и размещению. </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 xml:space="preserve">1.2. Разработать типовые требования к оформлению и ведению книг жалоб и предложений, журналов учета обращений клиентов и членов их семей и проведенной работы по этим обращениям. </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2) В части повышения комфортности и доступности оказания услуг:</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2.1 Оборудование доступной среды в полном объеме.</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3) В части повышения компетентности работников, их вежливости и доброжелательности:</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3.1. Проведение постоянных обучающих мероприятий для специалистов всех уровней и всех специальностей для повышения квалификации в сфере профессионального и бесконфликтного общения и т.д.</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 xml:space="preserve">3.2. </w:t>
      </w:r>
      <w:proofErr w:type="gramStart"/>
      <w:r w:rsidRPr="00042F2E">
        <w:rPr>
          <w:rFonts w:ascii="Times New Roman" w:hAnsi="Times New Roman"/>
          <w:sz w:val="24"/>
        </w:rPr>
        <w:t>Помощь в адаптации «новичкам» (возможно, система «наставничества») для облегчения понимания специфики учреждений, клиентов учреждений, а также  понимания всеми специалистами необходимости соблюдения прав человека, соблюдения законодательства о социальном обслуживании</w:t>
      </w:r>
      <w:bookmarkStart w:id="0" w:name="_GoBack"/>
      <w:bookmarkEnd w:id="0"/>
      <w:r w:rsidRPr="00042F2E">
        <w:rPr>
          <w:rFonts w:ascii="Times New Roman" w:hAnsi="Times New Roman"/>
          <w:sz w:val="24"/>
        </w:rPr>
        <w:t xml:space="preserve"> и требований профессиональных стандартов («Руководитель организации социального обслуживания», «Специалист по социальной работе», «Социальный работник», «Специалист по реабилитационной работе </w:t>
      </w:r>
      <w:r w:rsidRPr="00042F2E">
        <w:rPr>
          <w:rFonts w:ascii="Times New Roman" w:hAnsi="Times New Roman"/>
          <w:sz w:val="24"/>
        </w:rPr>
        <w:lastRenderedPageBreak/>
        <w:t>в социальной сфере» и др., утвержденных приказами Минтруда России еще в 2013 году), а</w:t>
      </w:r>
      <w:proofErr w:type="gramEnd"/>
      <w:r w:rsidRPr="00042F2E">
        <w:rPr>
          <w:rFonts w:ascii="Times New Roman" w:hAnsi="Times New Roman"/>
          <w:sz w:val="24"/>
        </w:rPr>
        <w:t xml:space="preserve"> также соблюдения «Кодекса этики и служебного поведения </w:t>
      </w:r>
      <w:proofErr w:type="gramStart"/>
      <w:r w:rsidRPr="00042F2E">
        <w:rPr>
          <w:rFonts w:ascii="Times New Roman" w:hAnsi="Times New Roman"/>
          <w:sz w:val="24"/>
        </w:rPr>
        <w:t>работников органов управления социальной защиты населения</w:t>
      </w:r>
      <w:proofErr w:type="gramEnd"/>
      <w:r w:rsidRPr="00042F2E">
        <w:rPr>
          <w:rFonts w:ascii="Times New Roman" w:hAnsi="Times New Roman"/>
          <w:sz w:val="24"/>
        </w:rPr>
        <w:t xml:space="preserve"> и учреждений социального обслуживания», утв.  Приказом Минтруда России №</w:t>
      </w:r>
      <w:r w:rsidR="009B6970">
        <w:rPr>
          <w:rFonts w:ascii="Times New Roman" w:hAnsi="Times New Roman"/>
          <w:sz w:val="24"/>
        </w:rPr>
        <w:t xml:space="preserve"> </w:t>
      </w:r>
      <w:r w:rsidRPr="00042F2E">
        <w:rPr>
          <w:rFonts w:ascii="Times New Roman" w:hAnsi="Times New Roman"/>
          <w:sz w:val="24"/>
        </w:rPr>
        <w:t>792 от 31 декабря 2013 г.</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 xml:space="preserve">3.3. Внедрение технологии </w:t>
      </w:r>
      <w:proofErr w:type="spellStart"/>
      <w:r w:rsidRPr="00042F2E">
        <w:rPr>
          <w:rFonts w:ascii="Times New Roman" w:hAnsi="Times New Roman"/>
          <w:sz w:val="24"/>
        </w:rPr>
        <w:t>супервизии</w:t>
      </w:r>
      <w:proofErr w:type="spellEnd"/>
      <w:r w:rsidRPr="00042F2E">
        <w:rPr>
          <w:rFonts w:ascii="Times New Roman" w:hAnsi="Times New Roman"/>
          <w:sz w:val="24"/>
        </w:rPr>
        <w:t xml:space="preserve"> в деятельности учреждений стационарного социального обслуживания для работы со «сложными случаями», предупреждении профессионального выгорания сотрудников учреждений.</w:t>
      </w:r>
    </w:p>
    <w:p w:rsidR="00042F2E" w:rsidRPr="00042F2E" w:rsidRDefault="00042F2E" w:rsidP="00042F2E">
      <w:pPr>
        <w:spacing w:after="0" w:line="360" w:lineRule="auto"/>
        <w:ind w:firstLine="567"/>
        <w:jc w:val="both"/>
        <w:rPr>
          <w:rFonts w:ascii="Times New Roman" w:hAnsi="Times New Roman"/>
          <w:sz w:val="24"/>
        </w:rPr>
      </w:pPr>
      <w:r w:rsidRPr="00042F2E">
        <w:rPr>
          <w:rFonts w:ascii="Times New Roman" w:hAnsi="Times New Roman"/>
          <w:sz w:val="24"/>
        </w:rPr>
        <w:t>3.4.Организация тематических  мероприятий по обмену опытом для специалистов различного профиля учреждений (психологов, инструкторов по труду, специалистов по социальной работе, специалистов по реабилитации и т.д.).</w:t>
      </w:r>
    </w:p>
    <w:p w:rsidR="00E05EFB" w:rsidRDefault="00E05EFB" w:rsidP="00042F2E">
      <w:pPr>
        <w:spacing w:after="0" w:line="360" w:lineRule="auto"/>
        <w:ind w:firstLine="567"/>
        <w:jc w:val="both"/>
        <w:rPr>
          <w:rFonts w:ascii="Times New Roman" w:hAnsi="Times New Roman"/>
          <w:sz w:val="24"/>
        </w:rPr>
      </w:pPr>
    </w:p>
    <w:sectPr w:rsidR="00E05EFB" w:rsidSect="002E296A">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C2" w:rsidRDefault="00A207C2">
      <w:r>
        <w:separator/>
      </w:r>
    </w:p>
  </w:endnote>
  <w:endnote w:type="continuationSeparator" w:id="0">
    <w:p w:rsidR="00A207C2" w:rsidRDefault="00A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FB" w:rsidRDefault="00E05EFB" w:rsidP="00715BB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05EFB" w:rsidRDefault="00E05EFB" w:rsidP="002E296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FB" w:rsidRDefault="00E05EFB" w:rsidP="00715BB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5594C">
      <w:rPr>
        <w:rStyle w:val="a6"/>
        <w:noProof/>
      </w:rPr>
      <w:t>32</w:t>
    </w:r>
    <w:r>
      <w:rPr>
        <w:rStyle w:val="a6"/>
      </w:rPr>
      <w:fldChar w:fldCharType="end"/>
    </w:r>
  </w:p>
  <w:p w:rsidR="00E05EFB" w:rsidRDefault="00E05EFB" w:rsidP="002E296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C2" w:rsidRDefault="00A207C2">
      <w:r>
        <w:separator/>
      </w:r>
    </w:p>
  </w:footnote>
  <w:footnote w:type="continuationSeparator" w:id="0">
    <w:p w:rsidR="00A207C2" w:rsidRDefault="00A2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BA"/>
    <w:multiLevelType w:val="multilevel"/>
    <w:tmpl w:val="C72689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17534B"/>
    <w:multiLevelType w:val="multilevel"/>
    <w:tmpl w:val="5F582A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CF0302"/>
    <w:multiLevelType w:val="multilevel"/>
    <w:tmpl w:val="1A2213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0E5AB9"/>
    <w:multiLevelType w:val="multilevel"/>
    <w:tmpl w:val="81AE6B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213ED7"/>
    <w:multiLevelType w:val="multilevel"/>
    <w:tmpl w:val="10F24F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4321C6"/>
    <w:multiLevelType w:val="multilevel"/>
    <w:tmpl w:val="BAEEB7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DA05E6"/>
    <w:multiLevelType w:val="multilevel"/>
    <w:tmpl w:val="CE565E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2B72A8"/>
    <w:multiLevelType w:val="hybridMultilevel"/>
    <w:tmpl w:val="7C564CD4"/>
    <w:lvl w:ilvl="0" w:tplc="BDA4BD80">
      <w:start w:val="5"/>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8">
    <w:nsid w:val="313C7E06"/>
    <w:multiLevelType w:val="multilevel"/>
    <w:tmpl w:val="DAE632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AB2770E"/>
    <w:multiLevelType w:val="multilevel"/>
    <w:tmpl w:val="5284FB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5A27E2C"/>
    <w:multiLevelType w:val="multilevel"/>
    <w:tmpl w:val="4FF85D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F6D4DA9"/>
    <w:multiLevelType w:val="multilevel"/>
    <w:tmpl w:val="3F54C8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
  </w:num>
  <w:num w:numId="3">
    <w:abstractNumId w:val="11"/>
  </w:num>
  <w:num w:numId="4">
    <w:abstractNumId w:val="3"/>
  </w:num>
  <w:num w:numId="5">
    <w:abstractNumId w:val="10"/>
  </w:num>
  <w:num w:numId="6">
    <w:abstractNumId w:val="4"/>
  </w:num>
  <w:num w:numId="7">
    <w:abstractNumId w:val="6"/>
  </w:num>
  <w:num w:numId="8">
    <w:abstractNumId w:val="0"/>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F4"/>
    <w:rsid w:val="00021DDF"/>
    <w:rsid w:val="00032BCC"/>
    <w:rsid w:val="00042F2E"/>
    <w:rsid w:val="001A1C53"/>
    <w:rsid w:val="001E6F1F"/>
    <w:rsid w:val="00242BBE"/>
    <w:rsid w:val="0025594C"/>
    <w:rsid w:val="002A1736"/>
    <w:rsid w:val="002E296A"/>
    <w:rsid w:val="003C2AF5"/>
    <w:rsid w:val="00452EC0"/>
    <w:rsid w:val="00570E9D"/>
    <w:rsid w:val="00694863"/>
    <w:rsid w:val="007116A4"/>
    <w:rsid w:val="00715BB8"/>
    <w:rsid w:val="008D465E"/>
    <w:rsid w:val="009B6970"/>
    <w:rsid w:val="00A207C2"/>
    <w:rsid w:val="00A518DE"/>
    <w:rsid w:val="00B149F4"/>
    <w:rsid w:val="00B7569D"/>
    <w:rsid w:val="00CC3B29"/>
    <w:rsid w:val="00CC788E"/>
    <w:rsid w:val="00DC7231"/>
    <w:rsid w:val="00E05EFB"/>
    <w:rsid w:val="00E10A0F"/>
    <w:rsid w:val="00E4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6F1F"/>
    <w:pPr>
      <w:ind w:left="720"/>
      <w:contextualSpacing/>
    </w:pPr>
  </w:style>
  <w:style w:type="paragraph" w:styleId="a4">
    <w:name w:val="footer"/>
    <w:basedOn w:val="a"/>
    <w:link w:val="a5"/>
    <w:uiPriority w:val="99"/>
    <w:rsid w:val="002E296A"/>
    <w:pPr>
      <w:tabs>
        <w:tab w:val="center" w:pos="4677"/>
        <w:tab w:val="right" w:pos="9355"/>
      </w:tabs>
    </w:pPr>
  </w:style>
  <w:style w:type="character" w:customStyle="1" w:styleId="a5">
    <w:name w:val="Нижний колонтитул Знак"/>
    <w:basedOn w:val="a0"/>
    <w:link w:val="a4"/>
    <w:uiPriority w:val="99"/>
    <w:semiHidden/>
    <w:rsid w:val="00B061BE"/>
  </w:style>
  <w:style w:type="character" w:styleId="a6">
    <w:name w:val="page number"/>
    <w:basedOn w:val="a0"/>
    <w:uiPriority w:val="99"/>
    <w:rsid w:val="002E29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6F1F"/>
    <w:pPr>
      <w:ind w:left="720"/>
      <w:contextualSpacing/>
    </w:pPr>
  </w:style>
  <w:style w:type="paragraph" w:styleId="a4">
    <w:name w:val="footer"/>
    <w:basedOn w:val="a"/>
    <w:link w:val="a5"/>
    <w:uiPriority w:val="99"/>
    <w:rsid w:val="002E296A"/>
    <w:pPr>
      <w:tabs>
        <w:tab w:val="center" w:pos="4677"/>
        <w:tab w:val="right" w:pos="9355"/>
      </w:tabs>
    </w:pPr>
  </w:style>
  <w:style w:type="character" w:customStyle="1" w:styleId="a5">
    <w:name w:val="Нижний колонтитул Знак"/>
    <w:basedOn w:val="a0"/>
    <w:link w:val="a4"/>
    <w:uiPriority w:val="99"/>
    <w:semiHidden/>
    <w:rsid w:val="00B061BE"/>
  </w:style>
  <w:style w:type="character" w:styleId="a6">
    <w:name w:val="page number"/>
    <w:basedOn w:val="a0"/>
    <w:uiPriority w:val="99"/>
    <w:rsid w:val="002E29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3448/?dst=1000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A0DFD979935BBD635355E584C13254983D8DCAD23AAD048D60F425C49C79D218456026131878AA1Z8A6H" TargetMode="External"/><Relationship Id="rId4" Type="http://schemas.openxmlformats.org/officeDocument/2006/relationships/settings" Target="settings.xml"/><Relationship Id="rId9" Type="http://schemas.openxmlformats.org/officeDocument/2006/relationships/hyperlink" Target="consultantplus://offline/ref=8A0DFD979935BBD635355E584C13254983D8DCAD23AAD048D60F425C49C79D218456026131878AA1Z8A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10705</Words>
  <Characters>61020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MSR PK</Company>
  <LinksUpToDate>false</LinksUpToDate>
  <CharactersWithSpaces>71582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Голдырева Инга Викторовна</dc:creator>
  <cp:lastModifiedBy>Желватых Елена Александровна</cp:lastModifiedBy>
  <cp:revision>2</cp:revision>
  <dcterms:created xsi:type="dcterms:W3CDTF">2016-02-20T10:02:00Z</dcterms:created>
  <dcterms:modified xsi:type="dcterms:W3CDTF">2016-02-20T10:02:00Z</dcterms:modified>
</cp:coreProperties>
</file>